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E920D5" w14:textId="6160185F" w:rsidR="00457053" w:rsidRPr="00A233DD" w:rsidRDefault="00A233DD" w:rsidP="00A233DD">
      <w:pPr>
        <w:jc w:val="center"/>
        <w:rPr>
          <w:rFonts w:ascii="Times New Roman" w:hAnsi="Times New Roman"/>
          <w:b/>
          <w:sz w:val="24"/>
          <w:szCs w:val="24"/>
          <w:lang w:val="sr-Cyrl-RS"/>
        </w:rPr>
      </w:pPr>
      <w:r w:rsidRPr="00A233DD">
        <w:rPr>
          <w:rFonts w:ascii="Times New Roman" w:hAnsi="Times New Roman"/>
          <w:b/>
          <w:sz w:val="24"/>
          <w:szCs w:val="24"/>
          <w:lang w:val="sr-Cyrl-RS"/>
        </w:rPr>
        <w:t>ПРЕГЛЕД ОДРЕДАБА КОЈЕ СЕ МЕЊАЈУ И ДОПУЊУЈУ</w:t>
      </w:r>
    </w:p>
    <w:p w14:paraId="3E93DA6A" w14:textId="77777777" w:rsidR="00A233DD" w:rsidRPr="0099493E" w:rsidRDefault="00A233DD" w:rsidP="00A233DD">
      <w:pPr>
        <w:jc w:val="center"/>
        <w:rPr>
          <w:lang w:val="sr-Cyrl-RS"/>
        </w:rPr>
      </w:pPr>
    </w:p>
    <w:p w14:paraId="269D751B" w14:textId="77777777" w:rsidR="00457053" w:rsidRPr="0099493E" w:rsidRDefault="00457053" w:rsidP="00457053">
      <w:pPr>
        <w:spacing w:after="45"/>
        <w:jc w:val="center"/>
        <w:rPr>
          <w:rFonts w:ascii="Times New Roman" w:hAnsi="Times New Roman"/>
          <w:sz w:val="24"/>
          <w:szCs w:val="24"/>
          <w:lang w:val="sr-Cyrl-RS"/>
        </w:rPr>
      </w:pPr>
      <w:r w:rsidRPr="0099493E">
        <w:rPr>
          <w:rFonts w:ascii="Times New Roman" w:hAnsi="Times New Roman"/>
          <w:b/>
          <w:color w:val="333333"/>
          <w:sz w:val="24"/>
          <w:szCs w:val="24"/>
          <w:lang w:val="sr-Cyrl-RS"/>
        </w:rPr>
        <w:t xml:space="preserve">Одређивање коефицијента и платне групе </w:t>
      </w:r>
    </w:p>
    <w:p w14:paraId="01A24B9A" w14:textId="77777777" w:rsidR="00457053" w:rsidRPr="0099493E" w:rsidRDefault="00457053" w:rsidP="00457053">
      <w:pPr>
        <w:spacing w:after="225"/>
        <w:jc w:val="center"/>
        <w:rPr>
          <w:rFonts w:ascii="Times New Roman" w:hAnsi="Times New Roman"/>
          <w:sz w:val="24"/>
          <w:szCs w:val="24"/>
          <w:lang w:val="sr-Cyrl-RS"/>
        </w:rPr>
      </w:pPr>
      <w:r w:rsidRPr="0099493E">
        <w:rPr>
          <w:rFonts w:ascii="Times New Roman" w:hAnsi="Times New Roman"/>
          <w:b/>
          <w:color w:val="000000"/>
          <w:sz w:val="24"/>
          <w:szCs w:val="24"/>
          <w:lang w:val="sr-Cyrl-RS"/>
        </w:rPr>
        <w:t xml:space="preserve"> Члан 9. </w:t>
      </w:r>
    </w:p>
    <w:p w14:paraId="4A3B0EAA" w14:textId="77777777" w:rsidR="00457053" w:rsidRPr="0099493E" w:rsidRDefault="00457053" w:rsidP="00457053">
      <w:pPr>
        <w:pStyle w:val="NormalWeb"/>
        <w:ind w:firstLine="709"/>
        <w:jc w:val="both"/>
        <w:rPr>
          <w:bCs/>
          <w:lang w:val="sr-Cyrl-RS"/>
        </w:rPr>
      </w:pPr>
      <w:r w:rsidRPr="0099493E">
        <w:rPr>
          <w:bCs/>
          <w:lang w:val="sr-Cyrl-RS"/>
        </w:rPr>
        <w:t xml:space="preserve">Коефицијенти за положаје и извршилачка радна места одређују се тиме што се сваки положај и свако извршилачко радно место сврстава у једну од </w:t>
      </w:r>
      <w:r w:rsidRPr="0099493E">
        <w:rPr>
          <w:bCs/>
          <w:strike/>
          <w:lang w:val="sr-Cyrl-RS"/>
        </w:rPr>
        <w:t>13</w:t>
      </w:r>
      <w:r w:rsidRPr="0099493E">
        <w:rPr>
          <w:bCs/>
          <w:lang w:val="sr-Cyrl-RS"/>
        </w:rPr>
        <w:t xml:space="preserve"> 12  платних група.</w:t>
      </w:r>
    </w:p>
    <w:p w14:paraId="56AE60AE" w14:textId="77777777" w:rsidR="00457053" w:rsidRPr="0099493E" w:rsidRDefault="00457053" w:rsidP="00457053">
      <w:pPr>
        <w:pStyle w:val="NormalWeb"/>
        <w:ind w:firstLine="709"/>
        <w:jc w:val="both"/>
        <w:rPr>
          <w:bCs/>
          <w:lang w:val="sr-Cyrl-RS"/>
        </w:rPr>
      </w:pPr>
      <w:r w:rsidRPr="0099493E">
        <w:rPr>
          <w:bCs/>
          <w:lang w:val="sr-Cyrl-RS"/>
        </w:rPr>
        <w:t xml:space="preserve">Положаји се сврставају у платне групе од I до V, а извршилачка радна места у платне групе од VI до </w:t>
      </w:r>
      <w:r w:rsidRPr="0099493E">
        <w:rPr>
          <w:bCs/>
          <w:strike/>
          <w:lang w:val="sr-Cyrl-RS"/>
        </w:rPr>
        <w:t>XIII</w:t>
      </w:r>
      <w:r w:rsidRPr="0099493E">
        <w:rPr>
          <w:bCs/>
          <w:lang w:val="sr-Cyrl-RS"/>
        </w:rPr>
        <w:t xml:space="preserve">  XII.  </w:t>
      </w:r>
    </w:p>
    <w:p w14:paraId="7ABFDF1B" w14:textId="77777777" w:rsidR="00457053" w:rsidRPr="0099493E" w:rsidRDefault="00457053" w:rsidP="00457053">
      <w:pPr>
        <w:spacing w:after="45"/>
        <w:jc w:val="center"/>
        <w:rPr>
          <w:rFonts w:ascii="Times New Roman" w:hAnsi="Times New Roman"/>
          <w:sz w:val="24"/>
          <w:szCs w:val="24"/>
          <w:lang w:val="sr-Cyrl-RS"/>
        </w:rPr>
      </w:pPr>
      <w:r w:rsidRPr="0099493E">
        <w:rPr>
          <w:rFonts w:ascii="Times New Roman" w:hAnsi="Times New Roman"/>
          <w:b/>
          <w:color w:val="333333"/>
          <w:sz w:val="24"/>
          <w:szCs w:val="24"/>
          <w:lang w:val="sr-Cyrl-RS"/>
        </w:rPr>
        <w:t xml:space="preserve">Коефицијенти </w:t>
      </w:r>
    </w:p>
    <w:p w14:paraId="2DDEFE3A" w14:textId="77777777" w:rsidR="00457053" w:rsidRPr="0099493E" w:rsidRDefault="00457053" w:rsidP="00457053">
      <w:pPr>
        <w:spacing w:after="225"/>
        <w:jc w:val="center"/>
        <w:rPr>
          <w:rFonts w:ascii="Times New Roman" w:hAnsi="Times New Roman"/>
          <w:sz w:val="24"/>
          <w:szCs w:val="24"/>
          <w:lang w:val="sr-Cyrl-RS"/>
        </w:rPr>
      </w:pPr>
      <w:r w:rsidRPr="0099493E">
        <w:rPr>
          <w:rFonts w:ascii="Times New Roman" w:hAnsi="Times New Roman"/>
          <w:b/>
          <w:color w:val="000000"/>
          <w:sz w:val="24"/>
          <w:szCs w:val="24"/>
          <w:lang w:val="sr-Cyrl-RS"/>
        </w:rPr>
        <w:t xml:space="preserve"> Члан 13. </w:t>
      </w:r>
    </w:p>
    <w:p w14:paraId="5ECBD4CE" w14:textId="77777777" w:rsidR="00457053" w:rsidRPr="0099493E" w:rsidRDefault="00457053" w:rsidP="00457053">
      <w:pPr>
        <w:spacing w:after="90"/>
        <w:ind w:firstLine="720"/>
        <w:jc w:val="both"/>
        <w:rPr>
          <w:rFonts w:ascii="Times New Roman" w:hAnsi="Times New Roman"/>
          <w:sz w:val="24"/>
          <w:szCs w:val="24"/>
          <w:lang w:val="sr-Cyrl-RS"/>
        </w:rPr>
      </w:pPr>
      <w:r w:rsidRPr="0099493E">
        <w:rPr>
          <w:rFonts w:ascii="Times New Roman" w:hAnsi="Times New Roman"/>
          <w:color w:val="000000"/>
          <w:sz w:val="24"/>
          <w:szCs w:val="24"/>
          <w:lang w:val="sr-Cyrl-RS"/>
        </w:rPr>
        <w:t>Коефицијент за положај одређује се према платној групи у којој се налази положај.</w:t>
      </w:r>
    </w:p>
    <w:p w14:paraId="4CAFC597" w14:textId="77777777" w:rsidR="00457053" w:rsidRPr="0099493E" w:rsidRDefault="00457053" w:rsidP="00457053">
      <w:pPr>
        <w:spacing w:after="90"/>
        <w:ind w:firstLine="720"/>
        <w:jc w:val="both"/>
        <w:rPr>
          <w:rFonts w:ascii="Times New Roman" w:hAnsi="Times New Roman"/>
          <w:sz w:val="24"/>
          <w:szCs w:val="24"/>
          <w:lang w:val="sr-Cyrl-RS"/>
        </w:rPr>
      </w:pPr>
      <w:r w:rsidRPr="0099493E">
        <w:rPr>
          <w:rFonts w:ascii="Times New Roman" w:hAnsi="Times New Roman"/>
          <w:color w:val="000000"/>
          <w:sz w:val="24"/>
          <w:szCs w:val="24"/>
          <w:lang w:val="sr-Cyrl-RS"/>
        </w:rPr>
        <w:t>Коефицијент за извршилачко радно место одређује се према платном разреду платне групе у којој се налази извршилачко радно место.</w:t>
      </w:r>
    </w:p>
    <w:p w14:paraId="0E3C1B22" w14:textId="77777777" w:rsidR="00457053" w:rsidRPr="0099493E" w:rsidRDefault="00457053" w:rsidP="00457053">
      <w:pPr>
        <w:spacing w:after="90"/>
        <w:ind w:firstLine="720"/>
        <w:rPr>
          <w:rFonts w:ascii="Times New Roman" w:hAnsi="Times New Roman"/>
          <w:sz w:val="24"/>
          <w:szCs w:val="24"/>
          <w:lang w:val="sr-Cyrl-RS"/>
        </w:rPr>
      </w:pPr>
      <w:r w:rsidRPr="0099493E">
        <w:rPr>
          <w:rFonts w:ascii="Times New Roman" w:hAnsi="Times New Roman"/>
          <w:color w:val="000000"/>
          <w:sz w:val="24"/>
          <w:szCs w:val="24"/>
          <w:lang w:val="sr-Cyrl-RS"/>
        </w:rPr>
        <w:t>Коефицијенти су следећи:</w:t>
      </w:r>
    </w:p>
    <w:tbl>
      <w:tblPr>
        <w:tblW w:w="0" w:type="auto"/>
        <w:tblCellSpacing w:w="0" w:type="dxa"/>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269"/>
        <w:gridCol w:w="1036"/>
        <w:gridCol w:w="703"/>
        <w:gridCol w:w="825"/>
        <w:gridCol w:w="825"/>
        <w:gridCol w:w="825"/>
        <w:gridCol w:w="825"/>
        <w:gridCol w:w="825"/>
        <w:gridCol w:w="825"/>
        <w:gridCol w:w="934"/>
      </w:tblGrid>
      <w:tr w:rsidR="00457053" w:rsidRPr="0099493E" w14:paraId="3CBBC708" w14:textId="77777777" w:rsidTr="002F59CD">
        <w:trPr>
          <w:trHeight w:val="180"/>
          <w:tblCellSpacing w:w="0" w:type="dxa"/>
        </w:trPr>
        <w:tc>
          <w:tcPr>
            <w:tcW w:w="1269" w:type="dxa"/>
            <w:vMerge w:val="restart"/>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32E9A2B2" w14:textId="77777777" w:rsidR="00457053" w:rsidRPr="0099493E" w:rsidRDefault="00457053" w:rsidP="002F59CD">
            <w:pPr>
              <w:spacing w:after="0"/>
              <w:jc w:val="center"/>
              <w:rPr>
                <w:rFonts w:ascii="Times New Roman" w:hAnsi="Times New Roman"/>
                <w:lang w:val="sr-Cyrl-RS"/>
              </w:rPr>
            </w:pPr>
            <w:r w:rsidRPr="0099493E">
              <w:rPr>
                <w:rFonts w:ascii="Times New Roman" w:hAnsi="Times New Roman"/>
                <w:color w:val="000000"/>
                <w:sz w:val="21"/>
                <w:lang w:val="sr-Cyrl-RS"/>
              </w:rPr>
              <w:t>Групе положаја и називи звања</w:t>
            </w:r>
          </w:p>
        </w:tc>
        <w:tc>
          <w:tcPr>
            <w:tcW w:w="1036" w:type="dxa"/>
            <w:vMerge w:val="restart"/>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8135B1C" w14:textId="77777777" w:rsidR="00457053" w:rsidRPr="0099493E" w:rsidRDefault="00457053" w:rsidP="002F59CD">
            <w:pPr>
              <w:spacing w:after="0"/>
              <w:jc w:val="center"/>
              <w:rPr>
                <w:rFonts w:ascii="Times New Roman" w:hAnsi="Times New Roman"/>
                <w:lang w:val="sr-Cyrl-RS"/>
              </w:rPr>
            </w:pPr>
            <w:r w:rsidRPr="0099493E">
              <w:rPr>
                <w:rFonts w:ascii="Times New Roman" w:hAnsi="Times New Roman"/>
                <w:color w:val="000000"/>
                <w:sz w:val="21"/>
                <w:lang w:val="sr-Cyrl-RS"/>
              </w:rPr>
              <w:t>Платна група</w:t>
            </w:r>
          </w:p>
        </w:tc>
        <w:tc>
          <w:tcPr>
            <w:tcW w:w="6587" w:type="dxa"/>
            <w:gridSpan w:val="8"/>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99B0FD9" w14:textId="77777777" w:rsidR="00457053" w:rsidRPr="0099493E" w:rsidRDefault="00457053" w:rsidP="002F59CD">
            <w:pPr>
              <w:spacing w:after="0"/>
              <w:jc w:val="center"/>
              <w:rPr>
                <w:rFonts w:ascii="Times New Roman" w:hAnsi="Times New Roman"/>
                <w:lang w:val="sr-Cyrl-RS"/>
              </w:rPr>
            </w:pPr>
            <w:r w:rsidRPr="0099493E">
              <w:rPr>
                <w:rFonts w:ascii="Times New Roman" w:hAnsi="Times New Roman"/>
                <w:color w:val="000000"/>
                <w:sz w:val="21"/>
                <w:lang w:val="sr-Cyrl-RS"/>
              </w:rPr>
              <w:t>Платни разред</w:t>
            </w:r>
          </w:p>
        </w:tc>
      </w:tr>
      <w:tr w:rsidR="00457053" w:rsidRPr="0099493E" w14:paraId="4F5F2A90" w14:textId="77777777" w:rsidTr="002F59CD">
        <w:trPr>
          <w:trHeight w:val="180"/>
          <w:tblCellSpacing w:w="0" w:type="dxa"/>
        </w:trPr>
        <w:tc>
          <w:tcPr>
            <w:tcW w:w="0" w:type="auto"/>
            <w:vMerge/>
            <w:tcBorders>
              <w:top w:val="nil"/>
              <w:left w:val="outset" w:sz="8" w:space="0" w:color="000000"/>
              <w:bottom w:val="outset" w:sz="8" w:space="0" w:color="000000"/>
              <w:right w:val="outset" w:sz="8" w:space="0" w:color="000000"/>
            </w:tcBorders>
          </w:tcPr>
          <w:p w14:paraId="0ACF5786" w14:textId="77777777" w:rsidR="00457053" w:rsidRPr="0099493E" w:rsidRDefault="00457053" w:rsidP="002F59CD">
            <w:pPr>
              <w:rPr>
                <w:rFonts w:ascii="Times New Roman" w:hAnsi="Times New Roman"/>
                <w:lang w:val="sr-Cyrl-RS"/>
              </w:rPr>
            </w:pPr>
          </w:p>
        </w:tc>
        <w:tc>
          <w:tcPr>
            <w:tcW w:w="1036" w:type="dxa"/>
            <w:vMerge/>
            <w:tcBorders>
              <w:top w:val="nil"/>
              <w:left w:val="outset" w:sz="8" w:space="0" w:color="000000"/>
              <w:bottom w:val="outset" w:sz="8" w:space="0" w:color="000000"/>
              <w:right w:val="outset" w:sz="8" w:space="0" w:color="000000"/>
            </w:tcBorders>
          </w:tcPr>
          <w:p w14:paraId="4F5D6C72" w14:textId="77777777" w:rsidR="00457053" w:rsidRPr="0099493E" w:rsidRDefault="00457053" w:rsidP="002F59CD">
            <w:pPr>
              <w:rPr>
                <w:rFonts w:ascii="Times New Roman" w:hAnsi="Times New Roman"/>
                <w:lang w:val="sr-Cyrl-RS"/>
              </w:rPr>
            </w:pPr>
          </w:p>
        </w:tc>
        <w:tc>
          <w:tcPr>
            <w:tcW w:w="703"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E16372B" w14:textId="77777777" w:rsidR="00457053" w:rsidRPr="0099493E" w:rsidRDefault="00457053" w:rsidP="002F59CD">
            <w:pPr>
              <w:spacing w:after="0"/>
              <w:jc w:val="center"/>
              <w:rPr>
                <w:rFonts w:ascii="Times New Roman" w:hAnsi="Times New Roman"/>
                <w:lang w:val="sr-Cyrl-RS"/>
              </w:rPr>
            </w:pPr>
            <w:r w:rsidRPr="0099493E">
              <w:rPr>
                <w:rFonts w:ascii="Times New Roman" w:hAnsi="Times New Roman"/>
                <w:color w:val="000000"/>
                <w:sz w:val="21"/>
                <w:lang w:val="sr-Cyrl-RS"/>
              </w:rPr>
              <w:t>1</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54F39B9" w14:textId="77777777" w:rsidR="00457053" w:rsidRPr="0099493E" w:rsidRDefault="00457053" w:rsidP="002F59CD">
            <w:pPr>
              <w:spacing w:after="0"/>
              <w:jc w:val="center"/>
              <w:rPr>
                <w:rFonts w:ascii="Times New Roman" w:hAnsi="Times New Roman"/>
                <w:lang w:val="sr-Cyrl-RS"/>
              </w:rPr>
            </w:pPr>
            <w:r w:rsidRPr="0099493E">
              <w:rPr>
                <w:rFonts w:ascii="Times New Roman" w:hAnsi="Times New Roman"/>
                <w:color w:val="000000"/>
                <w:sz w:val="21"/>
                <w:lang w:val="sr-Cyrl-RS"/>
              </w:rPr>
              <w:t>2</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B664487" w14:textId="77777777" w:rsidR="00457053" w:rsidRPr="0099493E" w:rsidRDefault="00457053" w:rsidP="002F59CD">
            <w:pPr>
              <w:spacing w:after="0"/>
              <w:jc w:val="center"/>
              <w:rPr>
                <w:rFonts w:ascii="Times New Roman" w:hAnsi="Times New Roman"/>
                <w:lang w:val="sr-Cyrl-RS"/>
              </w:rPr>
            </w:pPr>
            <w:r w:rsidRPr="0099493E">
              <w:rPr>
                <w:rFonts w:ascii="Times New Roman" w:hAnsi="Times New Roman"/>
                <w:color w:val="000000"/>
                <w:sz w:val="21"/>
                <w:lang w:val="sr-Cyrl-RS"/>
              </w:rPr>
              <w:t>3</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6D5FAC1B" w14:textId="77777777" w:rsidR="00457053" w:rsidRPr="0099493E" w:rsidRDefault="00457053" w:rsidP="002F59CD">
            <w:pPr>
              <w:spacing w:after="0"/>
              <w:jc w:val="center"/>
              <w:rPr>
                <w:rFonts w:ascii="Times New Roman" w:hAnsi="Times New Roman"/>
                <w:lang w:val="sr-Cyrl-RS"/>
              </w:rPr>
            </w:pPr>
            <w:r w:rsidRPr="0099493E">
              <w:rPr>
                <w:rFonts w:ascii="Times New Roman" w:hAnsi="Times New Roman"/>
                <w:color w:val="000000"/>
                <w:sz w:val="21"/>
                <w:lang w:val="sr-Cyrl-RS"/>
              </w:rPr>
              <w:t>4</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A5A8970" w14:textId="77777777" w:rsidR="00457053" w:rsidRPr="0099493E" w:rsidRDefault="00457053" w:rsidP="002F59CD">
            <w:pPr>
              <w:spacing w:after="0"/>
              <w:jc w:val="center"/>
              <w:rPr>
                <w:rFonts w:ascii="Times New Roman" w:hAnsi="Times New Roman"/>
                <w:lang w:val="sr-Cyrl-RS"/>
              </w:rPr>
            </w:pPr>
            <w:r w:rsidRPr="0099493E">
              <w:rPr>
                <w:rFonts w:ascii="Times New Roman" w:hAnsi="Times New Roman"/>
                <w:color w:val="000000"/>
                <w:sz w:val="21"/>
                <w:lang w:val="sr-Cyrl-RS"/>
              </w:rPr>
              <w:t>5</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E574A74" w14:textId="77777777" w:rsidR="00457053" w:rsidRPr="0099493E" w:rsidRDefault="00457053" w:rsidP="002F59CD">
            <w:pPr>
              <w:spacing w:after="0"/>
              <w:jc w:val="center"/>
              <w:rPr>
                <w:rFonts w:ascii="Times New Roman" w:hAnsi="Times New Roman"/>
                <w:lang w:val="sr-Cyrl-RS"/>
              </w:rPr>
            </w:pPr>
            <w:r w:rsidRPr="0099493E">
              <w:rPr>
                <w:rFonts w:ascii="Times New Roman" w:hAnsi="Times New Roman"/>
                <w:color w:val="000000"/>
                <w:sz w:val="21"/>
                <w:lang w:val="sr-Cyrl-RS"/>
              </w:rPr>
              <w:t>6</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5D029E6" w14:textId="77777777" w:rsidR="00457053" w:rsidRPr="0099493E" w:rsidRDefault="00457053" w:rsidP="002F59CD">
            <w:pPr>
              <w:spacing w:after="0"/>
              <w:jc w:val="center"/>
              <w:rPr>
                <w:rFonts w:ascii="Times New Roman" w:hAnsi="Times New Roman"/>
                <w:lang w:val="sr-Cyrl-RS"/>
              </w:rPr>
            </w:pPr>
            <w:r w:rsidRPr="0099493E">
              <w:rPr>
                <w:rFonts w:ascii="Times New Roman" w:hAnsi="Times New Roman"/>
                <w:color w:val="000000"/>
                <w:sz w:val="21"/>
                <w:lang w:val="sr-Cyrl-RS"/>
              </w:rPr>
              <w:t>7</w:t>
            </w:r>
          </w:p>
        </w:tc>
        <w:tc>
          <w:tcPr>
            <w:tcW w:w="934"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DE4034C" w14:textId="77777777" w:rsidR="00457053" w:rsidRPr="0099493E" w:rsidRDefault="00457053" w:rsidP="002F59CD">
            <w:pPr>
              <w:spacing w:after="0"/>
              <w:jc w:val="center"/>
              <w:rPr>
                <w:rFonts w:ascii="Times New Roman" w:hAnsi="Times New Roman"/>
                <w:lang w:val="sr-Cyrl-RS"/>
              </w:rPr>
            </w:pPr>
            <w:r w:rsidRPr="0099493E">
              <w:rPr>
                <w:rFonts w:ascii="Times New Roman" w:hAnsi="Times New Roman"/>
                <w:color w:val="000000"/>
                <w:sz w:val="21"/>
                <w:lang w:val="sr-Cyrl-RS"/>
              </w:rPr>
              <w:t>8</w:t>
            </w:r>
          </w:p>
        </w:tc>
      </w:tr>
      <w:tr w:rsidR="00457053" w:rsidRPr="0099493E" w14:paraId="2374BD8B" w14:textId="77777777" w:rsidTr="002F59CD">
        <w:trPr>
          <w:trHeight w:val="180"/>
          <w:tblCellSpacing w:w="0" w:type="dxa"/>
        </w:trPr>
        <w:tc>
          <w:tcPr>
            <w:tcW w:w="1269"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0F0B9BF" w14:textId="77777777" w:rsidR="00457053" w:rsidRPr="0099493E" w:rsidRDefault="00457053" w:rsidP="002F59CD">
            <w:pPr>
              <w:spacing w:after="0"/>
              <w:jc w:val="both"/>
              <w:rPr>
                <w:rFonts w:ascii="Times New Roman" w:hAnsi="Times New Roman"/>
                <w:lang w:val="sr-Cyrl-RS"/>
              </w:rPr>
            </w:pPr>
            <w:r w:rsidRPr="0099493E">
              <w:rPr>
                <w:rFonts w:ascii="Times New Roman" w:hAnsi="Times New Roman"/>
                <w:color w:val="000000"/>
                <w:sz w:val="21"/>
                <w:lang w:val="sr-Cyrl-RS"/>
              </w:rPr>
              <w:t>Прва група положаја</w:t>
            </w:r>
          </w:p>
        </w:tc>
        <w:tc>
          <w:tcPr>
            <w:tcW w:w="1036"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E128948" w14:textId="77777777" w:rsidR="00457053" w:rsidRPr="0099493E" w:rsidRDefault="00457053" w:rsidP="002F59CD">
            <w:pPr>
              <w:spacing w:after="0"/>
              <w:jc w:val="center"/>
              <w:rPr>
                <w:rFonts w:ascii="Times New Roman" w:hAnsi="Times New Roman"/>
                <w:lang w:val="sr-Cyrl-RS"/>
              </w:rPr>
            </w:pPr>
            <w:r w:rsidRPr="0099493E">
              <w:rPr>
                <w:rFonts w:ascii="Times New Roman" w:hAnsi="Times New Roman"/>
                <w:color w:val="000000"/>
                <w:sz w:val="21"/>
                <w:lang w:val="sr-Cyrl-RS"/>
              </w:rPr>
              <w:t>I</w:t>
            </w:r>
          </w:p>
        </w:tc>
        <w:tc>
          <w:tcPr>
            <w:tcW w:w="703"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8299880"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9,00</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ECC3E64"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0</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C825EA3"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0758B07"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8635008"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6501F721"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7729DFC"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 </w:t>
            </w:r>
          </w:p>
        </w:tc>
        <w:tc>
          <w:tcPr>
            <w:tcW w:w="934"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3237CBA"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 </w:t>
            </w:r>
          </w:p>
        </w:tc>
      </w:tr>
      <w:tr w:rsidR="00457053" w:rsidRPr="0099493E" w14:paraId="4ADCA923" w14:textId="77777777" w:rsidTr="002F59CD">
        <w:trPr>
          <w:trHeight w:val="180"/>
          <w:tblCellSpacing w:w="0" w:type="dxa"/>
        </w:trPr>
        <w:tc>
          <w:tcPr>
            <w:tcW w:w="1269"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0984C65" w14:textId="77777777" w:rsidR="00457053" w:rsidRPr="0099493E" w:rsidRDefault="00457053" w:rsidP="002F59CD">
            <w:pPr>
              <w:spacing w:after="0"/>
              <w:jc w:val="both"/>
              <w:rPr>
                <w:rFonts w:ascii="Times New Roman" w:hAnsi="Times New Roman"/>
                <w:lang w:val="sr-Cyrl-RS"/>
              </w:rPr>
            </w:pPr>
            <w:r w:rsidRPr="0099493E">
              <w:rPr>
                <w:rFonts w:ascii="Times New Roman" w:hAnsi="Times New Roman"/>
                <w:color w:val="000000"/>
                <w:sz w:val="21"/>
                <w:lang w:val="sr-Cyrl-RS"/>
              </w:rPr>
              <w:t>Друга група положаја</w:t>
            </w:r>
          </w:p>
        </w:tc>
        <w:tc>
          <w:tcPr>
            <w:tcW w:w="1036"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DB7A2CB" w14:textId="77777777" w:rsidR="00457053" w:rsidRPr="0099493E" w:rsidRDefault="00457053" w:rsidP="002F59CD">
            <w:pPr>
              <w:spacing w:after="0"/>
              <w:jc w:val="center"/>
              <w:rPr>
                <w:rFonts w:ascii="Times New Roman" w:hAnsi="Times New Roman"/>
                <w:lang w:val="sr-Cyrl-RS"/>
              </w:rPr>
            </w:pPr>
            <w:r w:rsidRPr="0099493E">
              <w:rPr>
                <w:rFonts w:ascii="Times New Roman" w:hAnsi="Times New Roman"/>
                <w:color w:val="000000"/>
                <w:sz w:val="21"/>
                <w:lang w:val="sr-Cyrl-RS"/>
              </w:rPr>
              <w:t>II</w:t>
            </w:r>
          </w:p>
        </w:tc>
        <w:tc>
          <w:tcPr>
            <w:tcW w:w="703"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8ED395D"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8,00</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FBE62C1"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0</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5DF41E9"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30F0392C"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ACE294D"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2131A0F"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1DB75EF"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 </w:t>
            </w:r>
          </w:p>
        </w:tc>
        <w:tc>
          <w:tcPr>
            <w:tcW w:w="934"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6B482C69"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 </w:t>
            </w:r>
          </w:p>
        </w:tc>
      </w:tr>
      <w:tr w:rsidR="00457053" w:rsidRPr="0099493E" w14:paraId="6B2CC01A" w14:textId="77777777" w:rsidTr="002F59CD">
        <w:trPr>
          <w:trHeight w:val="180"/>
          <w:tblCellSpacing w:w="0" w:type="dxa"/>
        </w:trPr>
        <w:tc>
          <w:tcPr>
            <w:tcW w:w="1269"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E517A43" w14:textId="77777777" w:rsidR="00457053" w:rsidRPr="0099493E" w:rsidRDefault="00457053" w:rsidP="002F59CD">
            <w:pPr>
              <w:spacing w:after="0"/>
              <w:jc w:val="both"/>
              <w:rPr>
                <w:rFonts w:ascii="Times New Roman" w:hAnsi="Times New Roman"/>
                <w:lang w:val="sr-Cyrl-RS"/>
              </w:rPr>
            </w:pPr>
            <w:r w:rsidRPr="0099493E">
              <w:rPr>
                <w:rFonts w:ascii="Times New Roman" w:hAnsi="Times New Roman"/>
                <w:color w:val="000000"/>
                <w:sz w:val="21"/>
                <w:lang w:val="sr-Cyrl-RS"/>
              </w:rPr>
              <w:t>Трећа група положаја</w:t>
            </w:r>
          </w:p>
        </w:tc>
        <w:tc>
          <w:tcPr>
            <w:tcW w:w="1036"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66CC07F2" w14:textId="77777777" w:rsidR="00457053" w:rsidRPr="0099493E" w:rsidRDefault="00457053" w:rsidP="002F59CD">
            <w:pPr>
              <w:spacing w:after="0"/>
              <w:jc w:val="center"/>
              <w:rPr>
                <w:rFonts w:ascii="Times New Roman" w:hAnsi="Times New Roman"/>
                <w:lang w:val="sr-Cyrl-RS"/>
              </w:rPr>
            </w:pPr>
            <w:r w:rsidRPr="0099493E">
              <w:rPr>
                <w:rFonts w:ascii="Times New Roman" w:hAnsi="Times New Roman"/>
                <w:color w:val="000000"/>
                <w:sz w:val="21"/>
                <w:lang w:val="sr-Cyrl-RS"/>
              </w:rPr>
              <w:t>III</w:t>
            </w:r>
          </w:p>
        </w:tc>
        <w:tc>
          <w:tcPr>
            <w:tcW w:w="703"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3C59C42D"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7,11</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AC7D673"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0</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3F7AED64"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69F1F994"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300A452"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AAC9370"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9A10BA0"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 </w:t>
            </w:r>
          </w:p>
        </w:tc>
        <w:tc>
          <w:tcPr>
            <w:tcW w:w="934"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247E51A"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 </w:t>
            </w:r>
          </w:p>
        </w:tc>
      </w:tr>
      <w:tr w:rsidR="00457053" w:rsidRPr="0099493E" w14:paraId="02C95C9B" w14:textId="77777777" w:rsidTr="002F59CD">
        <w:trPr>
          <w:trHeight w:val="180"/>
          <w:tblCellSpacing w:w="0" w:type="dxa"/>
        </w:trPr>
        <w:tc>
          <w:tcPr>
            <w:tcW w:w="1269"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ED2A559" w14:textId="77777777" w:rsidR="00457053" w:rsidRPr="0099493E" w:rsidRDefault="00457053" w:rsidP="002F59CD">
            <w:pPr>
              <w:spacing w:after="0"/>
              <w:jc w:val="both"/>
              <w:rPr>
                <w:rFonts w:ascii="Times New Roman" w:hAnsi="Times New Roman"/>
                <w:lang w:val="sr-Cyrl-RS"/>
              </w:rPr>
            </w:pPr>
            <w:r w:rsidRPr="0099493E">
              <w:rPr>
                <w:rFonts w:ascii="Times New Roman" w:hAnsi="Times New Roman"/>
                <w:color w:val="000000"/>
                <w:sz w:val="21"/>
                <w:lang w:val="sr-Cyrl-RS"/>
              </w:rPr>
              <w:t>Четврта група положаја</w:t>
            </w:r>
          </w:p>
        </w:tc>
        <w:tc>
          <w:tcPr>
            <w:tcW w:w="1036"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621E2391" w14:textId="77777777" w:rsidR="00457053" w:rsidRPr="0099493E" w:rsidRDefault="00457053" w:rsidP="002F59CD">
            <w:pPr>
              <w:spacing w:after="0"/>
              <w:jc w:val="center"/>
              <w:rPr>
                <w:rFonts w:ascii="Times New Roman" w:hAnsi="Times New Roman"/>
                <w:lang w:val="sr-Cyrl-RS"/>
              </w:rPr>
            </w:pPr>
            <w:r w:rsidRPr="0099493E">
              <w:rPr>
                <w:rFonts w:ascii="Times New Roman" w:hAnsi="Times New Roman"/>
                <w:color w:val="000000"/>
                <w:sz w:val="21"/>
                <w:lang w:val="sr-Cyrl-RS"/>
              </w:rPr>
              <w:t>IV</w:t>
            </w:r>
          </w:p>
        </w:tc>
        <w:tc>
          <w:tcPr>
            <w:tcW w:w="703"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39476285"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6,32</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29B50ED"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0</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B7C47F3"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9E1036F"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84D6EC0"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6D9E82C8"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50C13FC"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 </w:t>
            </w:r>
          </w:p>
        </w:tc>
        <w:tc>
          <w:tcPr>
            <w:tcW w:w="934"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6B67A8F3"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 </w:t>
            </w:r>
          </w:p>
        </w:tc>
      </w:tr>
      <w:tr w:rsidR="00457053" w:rsidRPr="0099493E" w14:paraId="549BED99" w14:textId="77777777" w:rsidTr="002F59CD">
        <w:trPr>
          <w:trHeight w:val="180"/>
          <w:tblCellSpacing w:w="0" w:type="dxa"/>
        </w:trPr>
        <w:tc>
          <w:tcPr>
            <w:tcW w:w="1269"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1F25033" w14:textId="77777777" w:rsidR="00457053" w:rsidRPr="0099493E" w:rsidRDefault="00457053" w:rsidP="002F59CD">
            <w:pPr>
              <w:spacing w:after="0"/>
              <w:jc w:val="both"/>
              <w:rPr>
                <w:rFonts w:ascii="Times New Roman" w:hAnsi="Times New Roman"/>
                <w:lang w:val="sr-Cyrl-RS"/>
              </w:rPr>
            </w:pPr>
            <w:r w:rsidRPr="0099493E">
              <w:rPr>
                <w:rFonts w:ascii="Times New Roman" w:hAnsi="Times New Roman"/>
                <w:color w:val="000000"/>
                <w:sz w:val="21"/>
                <w:lang w:val="sr-Cyrl-RS"/>
              </w:rPr>
              <w:t>Пета група положаја</w:t>
            </w:r>
          </w:p>
        </w:tc>
        <w:tc>
          <w:tcPr>
            <w:tcW w:w="1036"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7FB563F" w14:textId="77777777" w:rsidR="00457053" w:rsidRPr="0099493E" w:rsidRDefault="00457053" w:rsidP="002F59CD">
            <w:pPr>
              <w:spacing w:after="0"/>
              <w:jc w:val="center"/>
              <w:rPr>
                <w:rFonts w:ascii="Times New Roman" w:hAnsi="Times New Roman"/>
                <w:lang w:val="sr-Cyrl-RS"/>
              </w:rPr>
            </w:pPr>
            <w:r w:rsidRPr="0099493E">
              <w:rPr>
                <w:rFonts w:ascii="Times New Roman" w:hAnsi="Times New Roman"/>
                <w:color w:val="000000"/>
                <w:sz w:val="21"/>
                <w:lang w:val="sr-Cyrl-RS"/>
              </w:rPr>
              <w:t>V</w:t>
            </w:r>
          </w:p>
        </w:tc>
        <w:tc>
          <w:tcPr>
            <w:tcW w:w="703"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02895B0"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5,62</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00334DE"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0</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60FD768"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8C77171"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65800B7"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92023B4"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 </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1068535"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 </w:t>
            </w:r>
          </w:p>
        </w:tc>
        <w:tc>
          <w:tcPr>
            <w:tcW w:w="934"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23133C6"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 </w:t>
            </w:r>
          </w:p>
        </w:tc>
      </w:tr>
      <w:tr w:rsidR="00457053" w:rsidRPr="0099493E" w14:paraId="1D79BCA4" w14:textId="77777777" w:rsidTr="002F59CD">
        <w:trPr>
          <w:trHeight w:val="180"/>
          <w:tblCellSpacing w:w="0" w:type="dxa"/>
        </w:trPr>
        <w:tc>
          <w:tcPr>
            <w:tcW w:w="1269"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CF6E909" w14:textId="77777777" w:rsidR="00457053" w:rsidRPr="0099493E" w:rsidRDefault="00457053" w:rsidP="002F59CD">
            <w:pPr>
              <w:spacing w:after="0"/>
              <w:jc w:val="both"/>
              <w:rPr>
                <w:rFonts w:ascii="Times New Roman" w:hAnsi="Times New Roman"/>
                <w:lang w:val="sr-Cyrl-RS"/>
              </w:rPr>
            </w:pPr>
            <w:r w:rsidRPr="0099493E">
              <w:rPr>
                <w:rFonts w:ascii="Times New Roman" w:hAnsi="Times New Roman"/>
                <w:color w:val="000000"/>
                <w:sz w:val="21"/>
                <w:lang w:val="sr-Cyrl-RS"/>
              </w:rPr>
              <w:t>Виши саветник</w:t>
            </w:r>
          </w:p>
        </w:tc>
        <w:tc>
          <w:tcPr>
            <w:tcW w:w="1036"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756F209" w14:textId="77777777" w:rsidR="00457053" w:rsidRPr="0099493E" w:rsidRDefault="00457053" w:rsidP="002F59CD">
            <w:pPr>
              <w:spacing w:after="0"/>
              <w:jc w:val="center"/>
              <w:rPr>
                <w:rFonts w:ascii="Times New Roman" w:hAnsi="Times New Roman"/>
                <w:lang w:val="sr-Cyrl-RS"/>
              </w:rPr>
            </w:pPr>
            <w:r w:rsidRPr="0099493E">
              <w:rPr>
                <w:rFonts w:ascii="Times New Roman" w:hAnsi="Times New Roman"/>
                <w:color w:val="000000"/>
                <w:sz w:val="21"/>
                <w:lang w:val="sr-Cyrl-RS"/>
              </w:rPr>
              <w:t>VI</w:t>
            </w:r>
          </w:p>
        </w:tc>
        <w:tc>
          <w:tcPr>
            <w:tcW w:w="703"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D900F2C"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3,96</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AA2E4E6"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4,15</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6342432"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4,36</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95D676E"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4,58</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6F55DBEC"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4,81</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BE2DB54"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5,05</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9050340"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5,30</w:t>
            </w:r>
          </w:p>
        </w:tc>
        <w:tc>
          <w:tcPr>
            <w:tcW w:w="934"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305A9102"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5,57</w:t>
            </w:r>
          </w:p>
        </w:tc>
      </w:tr>
      <w:tr w:rsidR="00457053" w:rsidRPr="0099493E" w14:paraId="0F8B673A" w14:textId="77777777" w:rsidTr="002F59CD">
        <w:trPr>
          <w:trHeight w:val="180"/>
          <w:tblCellSpacing w:w="0" w:type="dxa"/>
        </w:trPr>
        <w:tc>
          <w:tcPr>
            <w:tcW w:w="1269"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62469AEB" w14:textId="77777777" w:rsidR="00457053" w:rsidRPr="0099493E" w:rsidRDefault="00457053" w:rsidP="002F59CD">
            <w:pPr>
              <w:spacing w:after="0"/>
              <w:jc w:val="both"/>
              <w:rPr>
                <w:rFonts w:ascii="Times New Roman" w:hAnsi="Times New Roman"/>
                <w:lang w:val="sr-Cyrl-RS"/>
              </w:rPr>
            </w:pPr>
            <w:r w:rsidRPr="0099493E">
              <w:rPr>
                <w:rFonts w:ascii="Times New Roman" w:hAnsi="Times New Roman"/>
                <w:color w:val="000000"/>
                <w:sz w:val="21"/>
                <w:lang w:val="sr-Cyrl-RS"/>
              </w:rPr>
              <w:t>Самостални саветник</w:t>
            </w:r>
          </w:p>
        </w:tc>
        <w:tc>
          <w:tcPr>
            <w:tcW w:w="1036"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9B2242E" w14:textId="77777777" w:rsidR="00457053" w:rsidRPr="0099493E" w:rsidRDefault="00457053" w:rsidP="002F59CD">
            <w:pPr>
              <w:spacing w:after="0"/>
              <w:jc w:val="center"/>
              <w:rPr>
                <w:rFonts w:ascii="Times New Roman" w:hAnsi="Times New Roman"/>
                <w:lang w:val="sr-Cyrl-RS"/>
              </w:rPr>
            </w:pPr>
            <w:r w:rsidRPr="0099493E">
              <w:rPr>
                <w:rFonts w:ascii="Times New Roman" w:hAnsi="Times New Roman"/>
                <w:color w:val="000000"/>
                <w:sz w:val="21"/>
                <w:lang w:val="sr-Cyrl-RS"/>
              </w:rPr>
              <w:t>VII</w:t>
            </w:r>
          </w:p>
        </w:tc>
        <w:tc>
          <w:tcPr>
            <w:tcW w:w="703"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222C763"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3,16</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B47F02B"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3,32</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31D554E0"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3,49</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6025D224"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3,66</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5FB94D5"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3,85</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3F897C7B"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4,04</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8795101"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4,24</w:t>
            </w:r>
          </w:p>
        </w:tc>
        <w:tc>
          <w:tcPr>
            <w:tcW w:w="934"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125506F"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4,45</w:t>
            </w:r>
          </w:p>
        </w:tc>
      </w:tr>
      <w:tr w:rsidR="00457053" w:rsidRPr="0099493E" w14:paraId="084747E3" w14:textId="77777777" w:rsidTr="002F59CD">
        <w:trPr>
          <w:trHeight w:val="180"/>
          <w:tblCellSpacing w:w="0" w:type="dxa"/>
        </w:trPr>
        <w:tc>
          <w:tcPr>
            <w:tcW w:w="1269"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203D8B0" w14:textId="77777777" w:rsidR="00457053" w:rsidRPr="0099493E" w:rsidRDefault="00457053" w:rsidP="002F59CD">
            <w:pPr>
              <w:spacing w:after="0"/>
              <w:jc w:val="both"/>
              <w:rPr>
                <w:rFonts w:ascii="Times New Roman" w:hAnsi="Times New Roman"/>
                <w:lang w:val="sr-Cyrl-RS"/>
              </w:rPr>
            </w:pPr>
            <w:r w:rsidRPr="0099493E">
              <w:rPr>
                <w:rFonts w:ascii="Times New Roman" w:hAnsi="Times New Roman"/>
                <w:color w:val="000000"/>
                <w:sz w:val="21"/>
                <w:lang w:val="sr-Cyrl-RS"/>
              </w:rPr>
              <w:t>Саветник</w:t>
            </w:r>
          </w:p>
        </w:tc>
        <w:tc>
          <w:tcPr>
            <w:tcW w:w="1036"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89CBB42" w14:textId="77777777" w:rsidR="00457053" w:rsidRPr="0099493E" w:rsidRDefault="00457053" w:rsidP="002F59CD">
            <w:pPr>
              <w:spacing w:after="0"/>
              <w:jc w:val="center"/>
              <w:rPr>
                <w:rFonts w:ascii="Times New Roman" w:hAnsi="Times New Roman"/>
                <w:lang w:val="sr-Cyrl-RS"/>
              </w:rPr>
            </w:pPr>
            <w:r w:rsidRPr="0099493E">
              <w:rPr>
                <w:rFonts w:ascii="Times New Roman" w:hAnsi="Times New Roman"/>
                <w:color w:val="000000"/>
                <w:sz w:val="21"/>
                <w:lang w:val="sr-Cyrl-RS"/>
              </w:rPr>
              <w:t>VIII</w:t>
            </w:r>
          </w:p>
        </w:tc>
        <w:tc>
          <w:tcPr>
            <w:tcW w:w="703"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FC890A4"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2,53</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C61D039"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2,66</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F7E0315"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2,79</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0491772"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2,93</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F152995"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3,08</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9E929AC"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3,23</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0F07E95"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3,39</w:t>
            </w:r>
          </w:p>
        </w:tc>
        <w:tc>
          <w:tcPr>
            <w:tcW w:w="934"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534DE76"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3,56</w:t>
            </w:r>
          </w:p>
        </w:tc>
      </w:tr>
      <w:tr w:rsidR="00457053" w:rsidRPr="0099493E" w14:paraId="430F359D" w14:textId="77777777" w:rsidTr="002F59CD">
        <w:trPr>
          <w:trHeight w:val="180"/>
          <w:tblCellSpacing w:w="0" w:type="dxa"/>
        </w:trPr>
        <w:tc>
          <w:tcPr>
            <w:tcW w:w="1269"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319D7C0C" w14:textId="77777777" w:rsidR="00457053" w:rsidRPr="0099493E" w:rsidRDefault="00457053" w:rsidP="002F59CD">
            <w:pPr>
              <w:spacing w:after="0"/>
              <w:jc w:val="both"/>
              <w:rPr>
                <w:rFonts w:ascii="Times New Roman" w:hAnsi="Times New Roman"/>
                <w:strike/>
                <w:lang w:val="sr-Cyrl-RS"/>
              </w:rPr>
            </w:pPr>
            <w:r w:rsidRPr="0099493E">
              <w:rPr>
                <w:rFonts w:ascii="Times New Roman" w:hAnsi="Times New Roman"/>
                <w:strike/>
                <w:color w:val="000000"/>
                <w:sz w:val="21"/>
                <w:lang w:val="sr-Cyrl-RS"/>
              </w:rPr>
              <w:lastRenderedPageBreak/>
              <w:t>Млађи саветник</w:t>
            </w:r>
          </w:p>
        </w:tc>
        <w:tc>
          <w:tcPr>
            <w:tcW w:w="1036"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1ACB520" w14:textId="77777777" w:rsidR="00457053" w:rsidRPr="0099493E" w:rsidRDefault="00457053" w:rsidP="002F59CD">
            <w:pPr>
              <w:spacing w:after="0"/>
              <w:jc w:val="center"/>
              <w:rPr>
                <w:rFonts w:ascii="Times New Roman" w:hAnsi="Times New Roman"/>
                <w:strike/>
                <w:lang w:val="sr-Cyrl-RS"/>
              </w:rPr>
            </w:pPr>
            <w:r w:rsidRPr="0099493E">
              <w:rPr>
                <w:rFonts w:ascii="Times New Roman" w:hAnsi="Times New Roman"/>
                <w:strike/>
                <w:color w:val="000000"/>
                <w:sz w:val="21"/>
                <w:lang w:val="sr-Cyrl-RS"/>
              </w:rPr>
              <w:t>IX</w:t>
            </w:r>
          </w:p>
        </w:tc>
        <w:tc>
          <w:tcPr>
            <w:tcW w:w="703"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9AD3B27" w14:textId="77777777" w:rsidR="00457053" w:rsidRPr="0099493E" w:rsidRDefault="00457053" w:rsidP="002F59CD">
            <w:pPr>
              <w:spacing w:after="0"/>
              <w:jc w:val="right"/>
              <w:rPr>
                <w:rFonts w:ascii="Times New Roman" w:hAnsi="Times New Roman"/>
                <w:strike/>
                <w:lang w:val="sr-Cyrl-RS"/>
              </w:rPr>
            </w:pPr>
            <w:r w:rsidRPr="0099493E">
              <w:rPr>
                <w:rFonts w:ascii="Times New Roman" w:hAnsi="Times New Roman"/>
                <w:strike/>
                <w:color w:val="000000"/>
                <w:sz w:val="21"/>
                <w:lang w:val="sr-Cyrl-RS"/>
              </w:rPr>
              <w:t>2,03</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65C33FA7" w14:textId="77777777" w:rsidR="00457053" w:rsidRPr="0099493E" w:rsidRDefault="00457053" w:rsidP="002F59CD">
            <w:pPr>
              <w:spacing w:after="0"/>
              <w:jc w:val="right"/>
              <w:rPr>
                <w:rFonts w:ascii="Times New Roman" w:hAnsi="Times New Roman"/>
                <w:strike/>
                <w:lang w:val="sr-Cyrl-RS"/>
              </w:rPr>
            </w:pPr>
            <w:r w:rsidRPr="0099493E">
              <w:rPr>
                <w:rFonts w:ascii="Times New Roman" w:hAnsi="Times New Roman"/>
                <w:strike/>
                <w:color w:val="000000"/>
                <w:sz w:val="21"/>
                <w:lang w:val="sr-Cyrl-RS"/>
              </w:rPr>
              <w:t>2,13</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E6DDD83" w14:textId="77777777" w:rsidR="00457053" w:rsidRPr="0099493E" w:rsidRDefault="00457053" w:rsidP="002F59CD">
            <w:pPr>
              <w:spacing w:after="0"/>
              <w:jc w:val="right"/>
              <w:rPr>
                <w:rFonts w:ascii="Times New Roman" w:hAnsi="Times New Roman"/>
                <w:strike/>
                <w:lang w:val="sr-Cyrl-RS"/>
              </w:rPr>
            </w:pPr>
            <w:r w:rsidRPr="0099493E">
              <w:rPr>
                <w:rFonts w:ascii="Times New Roman" w:hAnsi="Times New Roman"/>
                <w:strike/>
                <w:color w:val="000000"/>
                <w:sz w:val="21"/>
                <w:lang w:val="sr-Cyrl-RS"/>
              </w:rPr>
              <w:t>2,23</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7D79706" w14:textId="77777777" w:rsidR="00457053" w:rsidRPr="0099493E" w:rsidRDefault="00457053" w:rsidP="002F59CD">
            <w:pPr>
              <w:spacing w:after="0"/>
              <w:jc w:val="right"/>
              <w:rPr>
                <w:rFonts w:ascii="Times New Roman" w:hAnsi="Times New Roman"/>
                <w:strike/>
                <w:lang w:val="sr-Cyrl-RS"/>
              </w:rPr>
            </w:pPr>
            <w:r w:rsidRPr="0099493E">
              <w:rPr>
                <w:rFonts w:ascii="Times New Roman" w:hAnsi="Times New Roman"/>
                <w:strike/>
                <w:color w:val="000000"/>
                <w:sz w:val="21"/>
                <w:lang w:val="sr-Cyrl-RS"/>
              </w:rPr>
              <w:t>2,34</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4C99002" w14:textId="77777777" w:rsidR="00457053" w:rsidRPr="0099493E" w:rsidRDefault="00457053" w:rsidP="002F59CD">
            <w:pPr>
              <w:spacing w:after="0"/>
              <w:jc w:val="right"/>
              <w:rPr>
                <w:rFonts w:ascii="Times New Roman" w:hAnsi="Times New Roman"/>
                <w:strike/>
                <w:lang w:val="sr-Cyrl-RS"/>
              </w:rPr>
            </w:pPr>
            <w:r w:rsidRPr="0099493E">
              <w:rPr>
                <w:rFonts w:ascii="Times New Roman" w:hAnsi="Times New Roman"/>
                <w:strike/>
                <w:color w:val="000000"/>
                <w:sz w:val="21"/>
                <w:lang w:val="sr-Cyrl-RS"/>
              </w:rPr>
              <w:t>2,46</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3A65381" w14:textId="77777777" w:rsidR="00457053" w:rsidRPr="0099493E" w:rsidRDefault="00457053" w:rsidP="002F59CD">
            <w:pPr>
              <w:spacing w:after="0"/>
              <w:jc w:val="right"/>
              <w:rPr>
                <w:rFonts w:ascii="Times New Roman" w:hAnsi="Times New Roman"/>
                <w:strike/>
                <w:lang w:val="sr-Cyrl-RS"/>
              </w:rPr>
            </w:pPr>
            <w:r w:rsidRPr="0099493E">
              <w:rPr>
                <w:rFonts w:ascii="Times New Roman" w:hAnsi="Times New Roman"/>
                <w:strike/>
                <w:color w:val="000000"/>
                <w:sz w:val="21"/>
                <w:lang w:val="sr-Cyrl-RS"/>
              </w:rPr>
              <w:t>2,58</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6EDE26DF" w14:textId="77777777" w:rsidR="00457053" w:rsidRPr="0099493E" w:rsidRDefault="00457053" w:rsidP="002F59CD">
            <w:pPr>
              <w:spacing w:after="0"/>
              <w:jc w:val="right"/>
              <w:rPr>
                <w:rFonts w:ascii="Times New Roman" w:hAnsi="Times New Roman"/>
                <w:strike/>
                <w:lang w:val="sr-Cyrl-RS"/>
              </w:rPr>
            </w:pPr>
            <w:r w:rsidRPr="0099493E">
              <w:rPr>
                <w:rFonts w:ascii="Times New Roman" w:hAnsi="Times New Roman"/>
                <w:strike/>
                <w:color w:val="000000"/>
                <w:sz w:val="21"/>
                <w:lang w:val="sr-Cyrl-RS"/>
              </w:rPr>
              <w:t>2,71</w:t>
            </w:r>
          </w:p>
        </w:tc>
        <w:tc>
          <w:tcPr>
            <w:tcW w:w="934"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B861CE4" w14:textId="77777777" w:rsidR="00457053" w:rsidRPr="0099493E" w:rsidRDefault="00457053" w:rsidP="002F59CD">
            <w:pPr>
              <w:spacing w:after="0"/>
              <w:jc w:val="right"/>
              <w:rPr>
                <w:rFonts w:ascii="Times New Roman" w:hAnsi="Times New Roman"/>
                <w:strike/>
                <w:lang w:val="sr-Cyrl-RS"/>
              </w:rPr>
            </w:pPr>
            <w:r w:rsidRPr="0099493E">
              <w:rPr>
                <w:rFonts w:ascii="Times New Roman" w:hAnsi="Times New Roman"/>
                <w:strike/>
                <w:color w:val="000000"/>
                <w:sz w:val="21"/>
                <w:lang w:val="sr-Cyrl-RS"/>
              </w:rPr>
              <w:t>2,85</w:t>
            </w:r>
          </w:p>
        </w:tc>
      </w:tr>
      <w:tr w:rsidR="00457053" w:rsidRPr="0099493E" w14:paraId="43591429" w14:textId="77777777" w:rsidTr="002F59CD">
        <w:trPr>
          <w:trHeight w:val="180"/>
          <w:tblCellSpacing w:w="0" w:type="dxa"/>
        </w:trPr>
        <w:tc>
          <w:tcPr>
            <w:tcW w:w="1269"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39889942" w14:textId="77777777" w:rsidR="00457053" w:rsidRPr="0099493E" w:rsidRDefault="00457053" w:rsidP="002F59CD">
            <w:pPr>
              <w:spacing w:after="0"/>
              <w:jc w:val="both"/>
              <w:rPr>
                <w:rFonts w:ascii="Times New Roman" w:hAnsi="Times New Roman"/>
                <w:lang w:val="sr-Cyrl-RS"/>
              </w:rPr>
            </w:pPr>
            <w:r w:rsidRPr="0099493E">
              <w:rPr>
                <w:rFonts w:ascii="Times New Roman" w:hAnsi="Times New Roman"/>
                <w:color w:val="000000"/>
                <w:sz w:val="21"/>
                <w:lang w:val="sr-Cyrl-RS"/>
              </w:rPr>
              <w:t>Сарадник</w:t>
            </w:r>
          </w:p>
        </w:tc>
        <w:tc>
          <w:tcPr>
            <w:tcW w:w="1036"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86C4EEB" w14:textId="77777777" w:rsidR="00457053" w:rsidRPr="0099493E" w:rsidRDefault="00457053" w:rsidP="002F59CD">
            <w:pPr>
              <w:spacing w:after="0"/>
              <w:jc w:val="center"/>
              <w:rPr>
                <w:rFonts w:ascii="Times New Roman" w:hAnsi="Times New Roman"/>
                <w:strike/>
                <w:lang w:val="sr-Cyrl-RS"/>
              </w:rPr>
            </w:pPr>
            <w:r w:rsidRPr="0099493E">
              <w:rPr>
                <w:rFonts w:ascii="Times New Roman" w:hAnsi="Times New Roman"/>
                <w:strike/>
                <w:color w:val="000000"/>
                <w:sz w:val="21"/>
                <w:lang w:val="sr-Cyrl-RS"/>
              </w:rPr>
              <w:t>X</w:t>
            </w:r>
            <w:r w:rsidRPr="0099493E">
              <w:rPr>
                <w:rFonts w:ascii="Times New Roman" w:hAnsi="Times New Roman"/>
                <w:color w:val="000000"/>
                <w:sz w:val="21"/>
                <w:lang w:val="sr-Cyrl-RS"/>
              </w:rPr>
              <w:t xml:space="preserve">   IX</w:t>
            </w:r>
          </w:p>
        </w:tc>
        <w:tc>
          <w:tcPr>
            <w:tcW w:w="703"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E1C7452"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1,90</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4A75DA9"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1,99</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3C0D737"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2,09</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80D2302"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2,19</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B04EF41"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2,30</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75B36D3"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2,42</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61532EEB"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2,54</w:t>
            </w:r>
          </w:p>
        </w:tc>
        <w:tc>
          <w:tcPr>
            <w:tcW w:w="934"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F3BC749"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2,67</w:t>
            </w:r>
          </w:p>
        </w:tc>
      </w:tr>
      <w:tr w:rsidR="00457053" w:rsidRPr="0099493E" w14:paraId="6F51C660" w14:textId="77777777" w:rsidTr="002F59CD">
        <w:trPr>
          <w:trHeight w:val="180"/>
          <w:tblCellSpacing w:w="0" w:type="dxa"/>
        </w:trPr>
        <w:tc>
          <w:tcPr>
            <w:tcW w:w="1269"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B673E2A" w14:textId="77777777" w:rsidR="00457053" w:rsidRPr="0099493E" w:rsidRDefault="00457053" w:rsidP="002F59CD">
            <w:pPr>
              <w:spacing w:after="0"/>
              <w:jc w:val="both"/>
              <w:rPr>
                <w:rFonts w:ascii="Times New Roman" w:hAnsi="Times New Roman"/>
                <w:lang w:val="sr-Cyrl-RS"/>
              </w:rPr>
            </w:pPr>
            <w:r w:rsidRPr="0099493E">
              <w:rPr>
                <w:rFonts w:ascii="Times New Roman" w:hAnsi="Times New Roman"/>
                <w:color w:val="000000"/>
                <w:sz w:val="21"/>
                <w:lang w:val="sr-Cyrl-RS"/>
              </w:rPr>
              <w:t>Млађи сарадник</w:t>
            </w:r>
          </w:p>
        </w:tc>
        <w:tc>
          <w:tcPr>
            <w:tcW w:w="1036"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2C89FDB" w14:textId="77777777" w:rsidR="00457053" w:rsidRPr="0099493E" w:rsidRDefault="00457053" w:rsidP="002F59CD">
            <w:pPr>
              <w:spacing w:after="0"/>
              <w:jc w:val="center"/>
              <w:rPr>
                <w:rFonts w:ascii="Times New Roman" w:hAnsi="Times New Roman"/>
                <w:lang w:val="sr-Cyrl-RS"/>
              </w:rPr>
            </w:pPr>
            <w:r w:rsidRPr="0099493E">
              <w:rPr>
                <w:rFonts w:ascii="Times New Roman" w:hAnsi="Times New Roman"/>
                <w:strike/>
                <w:color w:val="000000"/>
                <w:sz w:val="21"/>
                <w:lang w:val="sr-Cyrl-RS"/>
              </w:rPr>
              <w:t>XI</w:t>
            </w:r>
            <w:r w:rsidRPr="0099493E">
              <w:rPr>
                <w:rFonts w:ascii="Times New Roman" w:hAnsi="Times New Roman"/>
                <w:color w:val="000000"/>
                <w:sz w:val="21"/>
                <w:lang w:val="sr-Cyrl-RS"/>
              </w:rPr>
              <w:t xml:space="preserve">  X</w:t>
            </w:r>
          </w:p>
        </w:tc>
        <w:tc>
          <w:tcPr>
            <w:tcW w:w="703"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5A98326"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1,65</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3194CE8"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1,73</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CA81CBF"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1,82</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863BBA1"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1,91</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5220428"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2,00</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5061EE5"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2,10</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6DBD8AF"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2,21</w:t>
            </w:r>
          </w:p>
        </w:tc>
        <w:tc>
          <w:tcPr>
            <w:tcW w:w="934"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B1492D5"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2,32</w:t>
            </w:r>
          </w:p>
        </w:tc>
      </w:tr>
      <w:tr w:rsidR="00457053" w:rsidRPr="0099493E" w14:paraId="31F14AA4" w14:textId="77777777" w:rsidTr="002F59CD">
        <w:trPr>
          <w:trHeight w:val="180"/>
          <w:tblCellSpacing w:w="0" w:type="dxa"/>
        </w:trPr>
        <w:tc>
          <w:tcPr>
            <w:tcW w:w="1269"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F343847" w14:textId="77777777" w:rsidR="00457053" w:rsidRPr="0099493E" w:rsidRDefault="00457053" w:rsidP="002F59CD">
            <w:pPr>
              <w:spacing w:after="0"/>
              <w:jc w:val="both"/>
              <w:rPr>
                <w:rFonts w:ascii="Times New Roman" w:hAnsi="Times New Roman"/>
                <w:lang w:val="sr-Cyrl-RS"/>
              </w:rPr>
            </w:pPr>
            <w:r w:rsidRPr="0099493E">
              <w:rPr>
                <w:rFonts w:ascii="Times New Roman" w:hAnsi="Times New Roman"/>
                <w:color w:val="000000"/>
                <w:sz w:val="21"/>
                <w:lang w:val="sr-Cyrl-RS"/>
              </w:rPr>
              <w:t>Референт</w:t>
            </w:r>
          </w:p>
        </w:tc>
        <w:tc>
          <w:tcPr>
            <w:tcW w:w="1036"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15FC8C0" w14:textId="77777777" w:rsidR="00457053" w:rsidRPr="0099493E" w:rsidRDefault="00457053" w:rsidP="002F59CD">
            <w:pPr>
              <w:spacing w:after="0"/>
              <w:jc w:val="center"/>
              <w:rPr>
                <w:rFonts w:ascii="Times New Roman" w:hAnsi="Times New Roman"/>
                <w:lang w:val="sr-Cyrl-RS"/>
              </w:rPr>
            </w:pPr>
            <w:r w:rsidRPr="0099493E">
              <w:rPr>
                <w:rFonts w:ascii="Times New Roman" w:hAnsi="Times New Roman"/>
                <w:strike/>
                <w:color w:val="000000"/>
                <w:sz w:val="21"/>
                <w:lang w:val="sr-Cyrl-RS"/>
              </w:rPr>
              <w:t>XII</w:t>
            </w:r>
            <w:r w:rsidRPr="0099493E">
              <w:rPr>
                <w:rFonts w:ascii="Times New Roman" w:hAnsi="Times New Roman"/>
                <w:color w:val="000000"/>
                <w:sz w:val="21"/>
                <w:lang w:val="sr-Cyrl-RS"/>
              </w:rPr>
              <w:t xml:space="preserve">  XI</w:t>
            </w:r>
          </w:p>
        </w:tc>
        <w:tc>
          <w:tcPr>
            <w:tcW w:w="703"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2A50FC4"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1,55</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15ABDE1"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1,63</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3133205B"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1,71</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16CFEB4"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1,79</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D740959"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1,88</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7975987"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1,98</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4523A60"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2,07</w:t>
            </w:r>
          </w:p>
        </w:tc>
        <w:tc>
          <w:tcPr>
            <w:tcW w:w="934"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19666C3"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2,18</w:t>
            </w:r>
          </w:p>
        </w:tc>
      </w:tr>
      <w:tr w:rsidR="00457053" w:rsidRPr="0099493E" w14:paraId="70D57FE9" w14:textId="77777777" w:rsidTr="002F59CD">
        <w:trPr>
          <w:trHeight w:val="180"/>
          <w:tblCellSpacing w:w="0" w:type="dxa"/>
        </w:trPr>
        <w:tc>
          <w:tcPr>
            <w:tcW w:w="1269"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0C93C8A" w14:textId="77777777" w:rsidR="00457053" w:rsidRPr="0099493E" w:rsidRDefault="00457053" w:rsidP="002F59CD">
            <w:pPr>
              <w:spacing w:after="0"/>
              <w:jc w:val="both"/>
              <w:rPr>
                <w:rFonts w:ascii="Times New Roman" w:hAnsi="Times New Roman"/>
                <w:lang w:val="sr-Cyrl-RS"/>
              </w:rPr>
            </w:pPr>
            <w:r w:rsidRPr="0099493E">
              <w:rPr>
                <w:rFonts w:ascii="Times New Roman" w:hAnsi="Times New Roman"/>
                <w:color w:val="000000"/>
                <w:sz w:val="21"/>
                <w:lang w:val="sr-Cyrl-RS"/>
              </w:rPr>
              <w:t>Млађи референт</w:t>
            </w:r>
          </w:p>
        </w:tc>
        <w:tc>
          <w:tcPr>
            <w:tcW w:w="1036"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3242E23" w14:textId="77777777" w:rsidR="00457053" w:rsidRPr="0099493E" w:rsidRDefault="00457053" w:rsidP="002F59CD">
            <w:pPr>
              <w:spacing w:after="0"/>
              <w:rPr>
                <w:rFonts w:ascii="Times New Roman" w:hAnsi="Times New Roman"/>
                <w:lang w:val="sr-Cyrl-RS"/>
              </w:rPr>
            </w:pPr>
            <w:r w:rsidRPr="0099493E">
              <w:rPr>
                <w:rFonts w:ascii="Times New Roman" w:hAnsi="Times New Roman"/>
                <w:strike/>
                <w:color w:val="000000"/>
                <w:sz w:val="21"/>
                <w:lang w:val="sr-Cyrl-RS"/>
              </w:rPr>
              <w:t>XIII</w:t>
            </w:r>
            <w:r w:rsidRPr="0099493E">
              <w:rPr>
                <w:rFonts w:ascii="Times New Roman" w:hAnsi="Times New Roman"/>
                <w:color w:val="000000"/>
                <w:sz w:val="21"/>
                <w:lang w:val="sr-Cyrl-RS"/>
              </w:rPr>
              <w:t xml:space="preserve">  XII</w:t>
            </w:r>
          </w:p>
        </w:tc>
        <w:tc>
          <w:tcPr>
            <w:tcW w:w="703"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6E0AAA70"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1,40</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A396D98"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1,47</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82E3110"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1,54</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F1D32A4"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1,62</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3E2C92EC"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1,70</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F0D3D4D"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1,79</w:t>
            </w:r>
          </w:p>
        </w:tc>
        <w:tc>
          <w:tcPr>
            <w:tcW w:w="82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9F59D72"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1,88</w:t>
            </w:r>
          </w:p>
        </w:tc>
        <w:tc>
          <w:tcPr>
            <w:tcW w:w="934"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6EA5FC85" w14:textId="77777777" w:rsidR="00457053" w:rsidRPr="0099493E" w:rsidRDefault="00457053" w:rsidP="002F59CD">
            <w:pPr>
              <w:spacing w:after="0"/>
              <w:jc w:val="right"/>
              <w:rPr>
                <w:rFonts w:ascii="Times New Roman" w:hAnsi="Times New Roman"/>
                <w:lang w:val="sr-Cyrl-RS"/>
              </w:rPr>
            </w:pPr>
            <w:r w:rsidRPr="0099493E">
              <w:rPr>
                <w:rFonts w:ascii="Times New Roman" w:hAnsi="Times New Roman"/>
                <w:color w:val="000000"/>
                <w:sz w:val="21"/>
                <w:lang w:val="sr-Cyrl-RS"/>
              </w:rPr>
              <w:t>1,97</w:t>
            </w:r>
          </w:p>
        </w:tc>
      </w:tr>
    </w:tbl>
    <w:p w14:paraId="499908C0" w14:textId="77777777" w:rsidR="00457053" w:rsidRPr="0099493E" w:rsidRDefault="00457053" w:rsidP="00457053">
      <w:pPr>
        <w:spacing w:after="45"/>
        <w:jc w:val="center"/>
        <w:rPr>
          <w:rFonts w:ascii="Times New Roman" w:hAnsi="Times New Roman"/>
          <w:b/>
          <w:color w:val="333333"/>
          <w:lang w:val="sr-Cyrl-RS"/>
        </w:rPr>
      </w:pPr>
      <w:r w:rsidRPr="0099493E">
        <w:rPr>
          <w:rFonts w:ascii="Times New Roman" w:hAnsi="Times New Roman"/>
          <w:b/>
          <w:color w:val="333333"/>
          <w:lang w:val="sr-Cyrl-RS"/>
        </w:rPr>
        <w:t xml:space="preserve"> </w:t>
      </w:r>
    </w:p>
    <w:p w14:paraId="6259D9AE" w14:textId="77777777" w:rsidR="00493A7C" w:rsidRPr="0099493E" w:rsidRDefault="00493A7C" w:rsidP="00457053">
      <w:pPr>
        <w:spacing w:after="45"/>
        <w:jc w:val="center"/>
        <w:rPr>
          <w:rFonts w:ascii="Times New Roman" w:hAnsi="Times New Roman"/>
          <w:b/>
          <w:color w:val="333333"/>
          <w:sz w:val="24"/>
          <w:szCs w:val="24"/>
          <w:lang w:val="sr-Cyrl-RS"/>
        </w:rPr>
      </w:pPr>
    </w:p>
    <w:p w14:paraId="36350678" w14:textId="77777777" w:rsidR="00493A7C" w:rsidRPr="0099493E" w:rsidRDefault="00493A7C" w:rsidP="00457053">
      <w:pPr>
        <w:spacing w:after="45"/>
        <w:jc w:val="center"/>
        <w:rPr>
          <w:rFonts w:ascii="Times New Roman" w:hAnsi="Times New Roman"/>
          <w:b/>
          <w:color w:val="333333"/>
          <w:sz w:val="24"/>
          <w:szCs w:val="24"/>
          <w:lang w:val="sr-Cyrl-RS"/>
        </w:rPr>
      </w:pPr>
    </w:p>
    <w:p w14:paraId="38A8235E" w14:textId="77777777" w:rsidR="00493A7C" w:rsidRPr="0099493E" w:rsidRDefault="00493A7C" w:rsidP="00457053">
      <w:pPr>
        <w:spacing w:after="45"/>
        <w:jc w:val="center"/>
        <w:rPr>
          <w:rFonts w:ascii="Times New Roman" w:hAnsi="Times New Roman"/>
          <w:b/>
          <w:color w:val="333333"/>
          <w:sz w:val="24"/>
          <w:szCs w:val="24"/>
          <w:lang w:val="sr-Cyrl-RS"/>
        </w:rPr>
      </w:pPr>
    </w:p>
    <w:p w14:paraId="0EF19860" w14:textId="2B4607DB" w:rsidR="00457053" w:rsidRPr="0099493E" w:rsidRDefault="00457053" w:rsidP="00457053">
      <w:pPr>
        <w:spacing w:after="45"/>
        <w:jc w:val="center"/>
        <w:rPr>
          <w:rFonts w:ascii="Times New Roman" w:hAnsi="Times New Roman"/>
          <w:b/>
          <w:color w:val="000000"/>
          <w:sz w:val="24"/>
          <w:szCs w:val="24"/>
          <w:lang w:val="sr-Cyrl-RS"/>
        </w:rPr>
      </w:pPr>
      <w:r w:rsidRPr="0099493E">
        <w:rPr>
          <w:rFonts w:ascii="Times New Roman" w:hAnsi="Times New Roman"/>
          <w:b/>
          <w:color w:val="333333"/>
          <w:sz w:val="24"/>
          <w:szCs w:val="24"/>
          <w:lang w:val="sr-Cyrl-RS"/>
        </w:rPr>
        <w:t xml:space="preserve">3. </w:t>
      </w:r>
      <w:r w:rsidRPr="0099493E">
        <w:rPr>
          <w:rFonts w:ascii="Times New Roman" w:hAnsi="Times New Roman"/>
          <w:b/>
          <w:color w:val="000000"/>
          <w:sz w:val="24"/>
          <w:szCs w:val="24"/>
          <w:lang w:val="sr-Cyrl-RS"/>
        </w:rPr>
        <w:t xml:space="preserve">Одређивање коефицијента државном службенику на извршилачком радном месту </w:t>
      </w:r>
    </w:p>
    <w:p w14:paraId="656F608E" w14:textId="77777777" w:rsidR="00457053" w:rsidRPr="0099493E" w:rsidRDefault="00457053" w:rsidP="00457053">
      <w:pPr>
        <w:spacing w:after="45"/>
        <w:jc w:val="center"/>
        <w:rPr>
          <w:rFonts w:ascii="Times New Roman" w:hAnsi="Times New Roman"/>
          <w:b/>
          <w:color w:val="000000"/>
          <w:sz w:val="24"/>
          <w:szCs w:val="24"/>
          <w:lang w:val="sr-Cyrl-RS"/>
        </w:rPr>
      </w:pPr>
      <w:r w:rsidRPr="0099493E">
        <w:rPr>
          <w:rFonts w:ascii="Times New Roman" w:hAnsi="Times New Roman"/>
          <w:b/>
          <w:color w:val="000000"/>
          <w:sz w:val="24"/>
          <w:szCs w:val="24"/>
          <w:lang w:val="sr-Cyrl-RS"/>
        </w:rPr>
        <w:t xml:space="preserve"> Коефицијент при напредовању на непосредно више радно место и заснивању радног односа </w:t>
      </w:r>
    </w:p>
    <w:p w14:paraId="7CD824F0" w14:textId="77777777" w:rsidR="00457053" w:rsidRPr="0099493E" w:rsidRDefault="00457053" w:rsidP="00457053">
      <w:pPr>
        <w:spacing w:after="225"/>
        <w:jc w:val="center"/>
        <w:rPr>
          <w:rFonts w:ascii="Times New Roman" w:hAnsi="Times New Roman"/>
          <w:sz w:val="24"/>
          <w:szCs w:val="24"/>
          <w:lang w:val="sr-Cyrl-RS"/>
        </w:rPr>
      </w:pPr>
      <w:r w:rsidRPr="0099493E">
        <w:rPr>
          <w:rFonts w:ascii="Times New Roman" w:hAnsi="Times New Roman"/>
          <w:b/>
          <w:color w:val="000000"/>
          <w:sz w:val="24"/>
          <w:szCs w:val="24"/>
          <w:lang w:val="sr-Cyrl-RS"/>
        </w:rPr>
        <w:t xml:space="preserve"> Члан 17. </w:t>
      </w:r>
    </w:p>
    <w:p w14:paraId="0B0E06F9" w14:textId="196EC9D8" w:rsidR="00457053" w:rsidRPr="0099493E" w:rsidRDefault="00457053" w:rsidP="00457053">
      <w:pPr>
        <w:spacing w:after="90"/>
        <w:ind w:firstLine="720"/>
        <w:jc w:val="both"/>
        <w:rPr>
          <w:rFonts w:ascii="Times New Roman" w:hAnsi="Times New Roman"/>
          <w:sz w:val="24"/>
          <w:szCs w:val="24"/>
          <w:lang w:val="sr-Cyrl-RS"/>
        </w:rPr>
      </w:pPr>
      <w:r w:rsidRPr="0099493E">
        <w:rPr>
          <w:rFonts w:ascii="Times New Roman" w:hAnsi="Times New Roman"/>
          <w:color w:val="000000"/>
          <w:sz w:val="24"/>
          <w:szCs w:val="24"/>
          <w:lang w:val="sr-Cyrl-RS"/>
        </w:rPr>
        <w:t>Државном службенику који</w:t>
      </w:r>
      <w:r w:rsidRPr="00C5405D">
        <w:rPr>
          <w:rFonts w:ascii="Times New Roman" w:hAnsi="Times New Roman"/>
          <w:color w:val="000000"/>
          <w:sz w:val="24"/>
          <w:szCs w:val="24"/>
          <w:lang w:val="sr-Cyrl-RS"/>
        </w:rPr>
        <w:t xml:space="preserve"> </w:t>
      </w:r>
      <w:r w:rsidR="00FD53C2" w:rsidRPr="00C5405D">
        <w:rPr>
          <w:rFonts w:ascii="Times New Roman" w:hAnsi="Times New Roman"/>
          <w:color w:val="000000"/>
          <w:sz w:val="24"/>
          <w:szCs w:val="24"/>
          <w:lang w:val="sr-Cyrl-RS"/>
        </w:rPr>
        <w:t>напредује</w:t>
      </w:r>
      <w:r w:rsidR="00FD53C2">
        <w:rPr>
          <w:rFonts w:ascii="Times New Roman" w:hAnsi="Times New Roman"/>
          <w:color w:val="000000"/>
          <w:sz w:val="24"/>
          <w:szCs w:val="24"/>
          <w:lang w:val="sr-Cyrl-RS"/>
        </w:rPr>
        <w:t xml:space="preserve"> </w:t>
      </w:r>
      <w:r w:rsidRPr="0099493E">
        <w:rPr>
          <w:rFonts w:ascii="Times New Roman" w:hAnsi="Times New Roman"/>
          <w:color w:val="000000"/>
          <w:sz w:val="24"/>
          <w:szCs w:val="24"/>
          <w:lang w:val="sr-Cyrl-RS"/>
        </w:rPr>
        <w:t>на непосредно више радно место одређује се коефицијент првог платног разреда платне групе у којој се налази његово ново радно место, а ако је он нижи од коефицијента који је државни службеник имао пре напредовања, одређује му се коефицијент који је непосредно виши од коефицијента који је имао пре напредовања.</w:t>
      </w:r>
    </w:p>
    <w:p w14:paraId="342E34A2" w14:textId="77777777" w:rsidR="00457053" w:rsidRPr="0099493E" w:rsidRDefault="00457053" w:rsidP="00457053">
      <w:pPr>
        <w:spacing w:after="90"/>
        <w:ind w:firstLine="720"/>
        <w:jc w:val="both"/>
        <w:rPr>
          <w:rFonts w:ascii="Times New Roman" w:hAnsi="Times New Roman"/>
          <w:color w:val="000000"/>
          <w:sz w:val="24"/>
          <w:szCs w:val="24"/>
          <w:lang w:val="sr-Cyrl-RS"/>
        </w:rPr>
      </w:pPr>
      <w:r w:rsidRPr="0099493E">
        <w:rPr>
          <w:rFonts w:ascii="Times New Roman" w:hAnsi="Times New Roman"/>
          <w:color w:val="000000"/>
          <w:sz w:val="24"/>
          <w:szCs w:val="24"/>
          <w:lang w:val="sr-Cyrl-RS"/>
        </w:rPr>
        <w:t>Државном службенику који тек заснива радни однос одређује се коефицијент првог платног разреда платне групе у којој се радно место налази.</w:t>
      </w:r>
    </w:p>
    <w:p w14:paraId="790DACE9" w14:textId="7154C11A" w:rsidR="00FD53C2" w:rsidRPr="006D62EE" w:rsidRDefault="00FE7E04" w:rsidP="00C5405D">
      <w:pPr>
        <w:spacing w:after="90"/>
        <w:ind w:firstLine="720"/>
        <w:jc w:val="both"/>
        <w:rPr>
          <w:rFonts w:ascii="Times New Roman" w:hAnsi="Times New Roman"/>
          <w:sz w:val="24"/>
          <w:szCs w:val="24"/>
          <w:lang w:val="sr-Cyrl-RS"/>
        </w:rPr>
      </w:pPr>
      <w:r w:rsidRPr="0099493E">
        <w:rPr>
          <w:rFonts w:ascii="Times New Roman" w:hAnsi="Times New Roman"/>
          <w:color w:val="000000"/>
          <w:sz w:val="24"/>
          <w:szCs w:val="24"/>
          <w:lang w:val="sr-Cyrl-RS"/>
        </w:rPr>
        <w:t>ОДРЕДБЕ СТАВА 1. ОВОГ ЧЛАНА ПРИМЕЊУЈУ СЕ И НА ОДРЕЂИ</w:t>
      </w:r>
      <w:r>
        <w:rPr>
          <w:rFonts w:ascii="Times New Roman" w:hAnsi="Times New Roman"/>
          <w:color w:val="000000"/>
          <w:sz w:val="24"/>
          <w:szCs w:val="24"/>
          <w:lang w:val="sr-Cyrl-RS"/>
        </w:rPr>
        <w:t>ВАЊЕ КОЕФИЦИЈЕНТА ДРЖАВНОМ СЛУЖБЕНИКУ</w:t>
      </w:r>
      <w:r w:rsidRPr="0099493E">
        <w:rPr>
          <w:rFonts w:ascii="Times New Roman" w:hAnsi="Times New Roman"/>
          <w:color w:val="000000"/>
          <w:sz w:val="24"/>
          <w:szCs w:val="24"/>
          <w:lang w:val="sr-Cyrl-RS"/>
        </w:rPr>
        <w:t xml:space="preserve"> </w:t>
      </w:r>
      <w:r w:rsidRPr="006D62EE">
        <w:rPr>
          <w:rFonts w:ascii="Times New Roman" w:hAnsi="Times New Roman"/>
          <w:sz w:val="24"/>
          <w:szCs w:val="24"/>
          <w:lang w:val="sr-Cyrl-RS"/>
        </w:rPr>
        <w:t>КОЈИ ПРВИ ПУТ ЗАСНИВА РАДНИ ОДНОС НА НЕОДРЕЂЕНО ВРЕМЕ АКО ЈЕ</w:t>
      </w:r>
      <w:r>
        <w:rPr>
          <w:rFonts w:ascii="Times New Roman" w:hAnsi="Times New Roman"/>
          <w:sz w:val="24"/>
          <w:szCs w:val="24"/>
          <w:lang w:val="sr-Latn-RS"/>
        </w:rPr>
        <w:t xml:space="preserve">, </w:t>
      </w:r>
      <w:r w:rsidRPr="00FE7E04">
        <w:rPr>
          <w:rFonts w:ascii="Times New Roman" w:hAnsi="Times New Roman"/>
          <w:sz w:val="24"/>
          <w:szCs w:val="24"/>
          <w:lang w:val="sr-Cyrl-RS"/>
        </w:rPr>
        <w:t>ДО ДАНА ЗАСНИВАЊА РАДНОГ ОДНОСА НА НЕОДРЕЂЕНО ВРЕМЕ</w:t>
      </w:r>
      <w:r w:rsidRPr="006D62EE">
        <w:rPr>
          <w:rFonts w:ascii="Times New Roman" w:hAnsi="Times New Roman"/>
          <w:sz w:val="24"/>
          <w:szCs w:val="24"/>
          <w:lang w:val="sr-Cyrl-RS"/>
        </w:rPr>
        <w:t xml:space="preserve"> БИО У РАДНОМ ОДНОСУ НА ОДРЕЂЕНО ВРЕМЕ</w:t>
      </w:r>
      <w:r>
        <w:rPr>
          <w:rFonts w:ascii="Times New Roman" w:hAnsi="Times New Roman"/>
          <w:sz w:val="24"/>
          <w:szCs w:val="24"/>
          <w:lang w:val="sr-Cyrl-RS"/>
        </w:rPr>
        <w:t xml:space="preserve"> НА НЕПОСРЕДНО НИЖЕМ РАДНОМ МЕСТУ</w:t>
      </w:r>
      <w:r w:rsidR="00C5405D">
        <w:rPr>
          <w:rFonts w:ascii="Times New Roman" w:hAnsi="Times New Roman"/>
          <w:sz w:val="24"/>
          <w:szCs w:val="24"/>
          <w:lang w:val="sr-Cyrl-RS"/>
        </w:rPr>
        <w:t>, КАО И У ДРУГИМ СЛУЧАЈЕВИМА РАСПОРЕЂИВАЊА ОДНОСНО ПРЕМЕШТАЈА ДРЖАВНОГ СЛУЖБЕНИКА НА НЕПО</w:t>
      </w:r>
      <w:r w:rsidR="00164E4F">
        <w:rPr>
          <w:rFonts w:ascii="Times New Roman" w:hAnsi="Times New Roman"/>
          <w:sz w:val="24"/>
          <w:szCs w:val="24"/>
          <w:lang w:val="sr-Cyrl-RS"/>
        </w:rPr>
        <w:t>С</w:t>
      </w:r>
      <w:bookmarkStart w:id="0" w:name="_GoBack"/>
      <w:bookmarkEnd w:id="0"/>
      <w:r w:rsidR="00C5405D">
        <w:rPr>
          <w:rFonts w:ascii="Times New Roman" w:hAnsi="Times New Roman"/>
          <w:sz w:val="24"/>
          <w:szCs w:val="24"/>
          <w:lang w:val="sr-Cyrl-RS"/>
        </w:rPr>
        <w:t>РЕДНО ВИШЕ РАДНО МЕСТО.</w:t>
      </w:r>
    </w:p>
    <w:p w14:paraId="671C5C1F" w14:textId="7F8406AB" w:rsidR="0099493E" w:rsidRPr="004B6A14" w:rsidRDefault="00457053" w:rsidP="004B6A14">
      <w:pPr>
        <w:spacing w:after="90"/>
        <w:ind w:firstLine="720"/>
        <w:jc w:val="both"/>
        <w:rPr>
          <w:rFonts w:ascii="Times New Roman" w:hAnsi="Times New Roman"/>
          <w:color w:val="000000"/>
          <w:sz w:val="24"/>
          <w:szCs w:val="24"/>
          <w:lang w:val="sr-Cyrl-RS"/>
        </w:rPr>
      </w:pPr>
      <w:r w:rsidRPr="0099493E">
        <w:rPr>
          <w:rFonts w:ascii="Times New Roman" w:hAnsi="Times New Roman"/>
          <w:color w:val="000000"/>
          <w:sz w:val="24"/>
          <w:szCs w:val="24"/>
          <w:lang w:val="sr-Cyrl-RS"/>
        </w:rPr>
        <w:t xml:space="preserve">ОДРЕДБЕ СТАВА 2. ОВОГ ЧЛАНА </w:t>
      </w:r>
      <w:r w:rsidR="00EA671C" w:rsidRPr="0099493E">
        <w:rPr>
          <w:rFonts w:ascii="Times New Roman" w:hAnsi="Times New Roman"/>
          <w:color w:val="000000"/>
          <w:sz w:val="24"/>
          <w:szCs w:val="24"/>
          <w:lang w:val="sr-Cyrl-RS"/>
        </w:rPr>
        <w:t>ПРИМЕЊУЈУ</w:t>
      </w:r>
      <w:r w:rsidRPr="0099493E">
        <w:rPr>
          <w:rFonts w:ascii="Times New Roman" w:hAnsi="Times New Roman"/>
          <w:color w:val="000000"/>
          <w:sz w:val="24"/>
          <w:szCs w:val="24"/>
          <w:lang w:val="sr-Cyrl-RS"/>
        </w:rPr>
        <w:t xml:space="preserve"> СЕ И НА ОДРЕЂИВАЊЕ КОЕФИЦИЈЕНТА У СЛУЧАЈУ ПРЕУЗИМАЊА СЛУЖБЕНИКА ИЗ ОРГАНА АУТОНОМНЕ ПОКРАЈИНЕ И ЈЕДИНИЦЕ ЛОКАЛНЕ САМОУПРАВ</w:t>
      </w:r>
      <w:r w:rsidR="00493A7C" w:rsidRPr="0099493E">
        <w:rPr>
          <w:rFonts w:ascii="Times New Roman" w:hAnsi="Times New Roman"/>
          <w:color w:val="000000"/>
          <w:sz w:val="24"/>
          <w:szCs w:val="24"/>
          <w:lang w:val="sr-Cyrl-RS"/>
        </w:rPr>
        <w:t>Е.</w:t>
      </w:r>
      <w:r w:rsidRPr="0099493E">
        <w:rPr>
          <w:rFonts w:ascii="Times New Roman" w:hAnsi="Times New Roman"/>
          <w:color w:val="000000"/>
          <w:sz w:val="24"/>
          <w:szCs w:val="24"/>
          <w:lang w:val="sr-Cyrl-RS"/>
        </w:rPr>
        <w:t xml:space="preserve">  </w:t>
      </w:r>
    </w:p>
    <w:p w14:paraId="547B2CF5" w14:textId="77777777" w:rsidR="00CD4067" w:rsidRDefault="00CD4067" w:rsidP="000022DA">
      <w:pPr>
        <w:spacing w:after="90"/>
        <w:ind w:firstLine="720"/>
        <w:jc w:val="center"/>
        <w:rPr>
          <w:rFonts w:ascii="Times New Roman" w:hAnsi="Times New Roman"/>
          <w:b/>
          <w:iCs/>
          <w:color w:val="000000"/>
          <w:sz w:val="24"/>
          <w:szCs w:val="24"/>
          <w:lang w:val="sr-Cyrl-RS"/>
        </w:rPr>
      </w:pPr>
    </w:p>
    <w:p w14:paraId="2BB00D7E" w14:textId="7038F77B" w:rsidR="00EA671C" w:rsidRPr="007A7CD2" w:rsidRDefault="00EA671C" w:rsidP="000022DA">
      <w:pPr>
        <w:spacing w:after="90"/>
        <w:ind w:firstLine="720"/>
        <w:jc w:val="center"/>
        <w:rPr>
          <w:rFonts w:ascii="Times New Roman" w:hAnsi="Times New Roman"/>
          <w:b/>
          <w:iCs/>
          <w:color w:val="000000"/>
          <w:sz w:val="24"/>
          <w:szCs w:val="24"/>
          <w:lang w:val="sr-Cyrl-RS"/>
        </w:rPr>
      </w:pPr>
      <w:r w:rsidRPr="007A7CD2">
        <w:rPr>
          <w:rFonts w:ascii="Times New Roman" w:hAnsi="Times New Roman"/>
          <w:b/>
          <w:iCs/>
          <w:color w:val="000000"/>
          <w:sz w:val="24"/>
          <w:szCs w:val="24"/>
          <w:lang w:val="sr-Cyrl-RS"/>
        </w:rPr>
        <w:t>Коефицијент државног службеника који је премештен на одговарајуће радно место</w:t>
      </w:r>
    </w:p>
    <w:p w14:paraId="1C026674" w14:textId="77777777" w:rsidR="00EA671C" w:rsidRPr="0099493E" w:rsidRDefault="00EA671C" w:rsidP="00EA671C">
      <w:pPr>
        <w:spacing w:after="90"/>
        <w:ind w:firstLine="720"/>
        <w:jc w:val="center"/>
        <w:rPr>
          <w:rFonts w:ascii="Times New Roman" w:hAnsi="Times New Roman"/>
          <w:color w:val="000000"/>
          <w:sz w:val="24"/>
          <w:szCs w:val="24"/>
          <w:lang w:val="sr-Cyrl-RS"/>
        </w:rPr>
      </w:pPr>
      <w:r w:rsidRPr="0099493E">
        <w:rPr>
          <w:rFonts w:ascii="Times New Roman" w:hAnsi="Times New Roman"/>
          <w:color w:val="000000"/>
          <w:sz w:val="24"/>
          <w:szCs w:val="24"/>
          <w:lang w:val="sr-Cyrl-RS"/>
        </w:rPr>
        <w:t>Члан 19.</w:t>
      </w:r>
    </w:p>
    <w:p w14:paraId="23213527" w14:textId="77777777" w:rsidR="00EA671C" w:rsidRPr="0099493E" w:rsidRDefault="00EA671C" w:rsidP="00EA671C">
      <w:pPr>
        <w:spacing w:after="90"/>
        <w:ind w:firstLine="720"/>
        <w:jc w:val="both"/>
        <w:rPr>
          <w:rFonts w:ascii="Times New Roman" w:hAnsi="Times New Roman"/>
          <w:color w:val="000000"/>
          <w:sz w:val="24"/>
          <w:szCs w:val="24"/>
          <w:lang w:val="sr-Cyrl-RS"/>
        </w:rPr>
      </w:pPr>
      <w:r w:rsidRPr="0099493E">
        <w:rPr>
          <w:rFonts w:ascii="Times New Roman" w:hAnsi="Times New Roman"/>
          <w:color w:val="000000"/>
          <w:sz w:val="24"/>
          <w:szCs w:val="24"/>
          <w:lang w:val="sr-Cyrl-RS"/>
        </w:rPr>
        <w:lastRenderedPageBreak/>
        <w:t>Државном службенику који је трајно или привремено премештен на друго радно место које је у истом звању као радно место с кога је премештен (одговарајуће радно место) одређује се коефицијент који је имао до премештаја.</w:t>
      </w:r>
    </w:p>
    <w:p w14:paraId="4C00D7CF" w14:textId="77777777" w:rsidR="00EA671C" w:rsidRPr="0099493E" w:rsidRDefault="00EA671C" w:rsidP="00EA671C">
      <w:pPr>
        <w:spacing w:after="90"/>
        <w:ind w:firstLine="720"/>
        <w:jc w:val="both"/>
        <w:rPr>
          <w:rFonts w:ascii="Times New Roman" w:hAnsi="Times New Roman"/>
          <w:color w:val="000000"/>
          <w:sz w:val="24"/>
          <w:szCs w:val="24"/>
          <w:lang w:val="sr-Cyrl-RS"/>
        </w:rPr>
      </w:pPr>
      <w:r w:rsidRPr="0099493E">
        <w:rPr>
          <w:rFonts w:ascii="Times New Roman" w:hAnsi="Times New Roman"/>
          <w:color w:val="000000"/>
          <w:sz w:val="24"/>
          <w:szCs w:val="24"/>
          <w:lang w:val="sr-Cyrl-RS"/>
        </w:rPr>
        <w:t>Тиме се не дирају правила о одређивању коефицијента руководиоцу унутрашње јединице.</w:t>
      </w:r>
    </w:p>
    <w:p w14:paraId="44CF34A5" w14:textId="6837B838" w:rsidR="00457053" w:rsidRDefault="004B6A14" w:rsidP="00457053">
      <w:pPr>
        <w:spacing w:after="90"/>
        <w:ind w:firstLine="720"/>
        <w:jc w:val="both"/>
        <w:rPr>
          <w:rFonts w:ascii="Times New Roman" w:hAnsi="Times New Roman"/>
          <w:sz w:val="24"/>
          <w:szCs w:val="24"/>
          <w:lang w:val="sr-Cyrl-RS"/>
        </w:rPr>
      </w:pPr>
      <w:r w:rsidRPr="004B6A14">
        <w:rPr>
          <w:rFonts w:ascii="Times New Roman" w:hAnsi="Times New Roman"/>
          <w:sz w:val="24"/>
          <w:szCs w:val="24"/>
          <w:lang w:val="sr-Cyrl-RS"/>
        </w:rPr>
        <w:t xml:space="preserve">ОДРЕДБЕ СТАВА 1. ОВОГ ЧЛАНА ПРИМЕЊУЈУ СЕ И НА ОДРЕЂИВАЊЕ КОЕФИЦИЈЕНТА ДРЖАВНОМ СЛУЖБЕНИКУ КОЈИ ЗАСНИВА НОВИ РАДНИ ОДНОС НА ОДРЕЂЕНО ВРЕМЕ НА ОДГОВАРАЈУЋЕМ РАДНОМ МЕСТУ ИЛИ КОЈИ </w:t>
      </w:r>
      <w:r w:rsidRPr="004B6A14">
        <w:rPr>
          <w:rFonts w:ascii="Times New Roman" w:hAnsi="Times New Roman"/>
          <w:sz w:val="24"/>
          <w:szCs w:val="24"/>
          <w:lang w:val="sr-Latn-RS"/>
        </w:rPr>
        <w:t xml:space="preserve"> </w:t>
      </w:r>
      <w:r w:rsidRPr="004B6A14">
        <w:rPr>
          <w:rFonts w:ascii="Times New Roman" w:hAnsi="Times New Roman"/>
          <w:sz w:val="24"/>
          <w:szCs w:val="24"/>
          <w:lang w:val="sr-Cyrl-RS"/>
        </w:rPr>
        <w:t>ЗАСНИВА РАДНИ ОДНОС НА НЕОДРЕЂЕНО</w:t>
      </w:r>
      <w:r w:rsidR="00D304ED">
        <w:rPr>
          <w:rFonts w:ascii="Times New Roman" w:hAnsi="Times New Roman"/>
          <w:sz w:val="24"/>
          <w:szCs w:val="24"/>
          <w:lang w:val="sr-Cyrl-RS"/>
        </w:rPr>
        <w:t xml:space="preserve"> </w:t>
      </w:r>
      <w:r w:rsidRPr="004B6A14">
        <w:rPr>
          <w:rFonts w:ascii="Times New Roman" w:hAnsi="Times New Roman"/>
          <w:sz w:val="24"/>
          <w:szCs w:val="24"/>
          <w:lang w:val="sr-Cyrl-RS"/>
        </w:rPr>
        <w:t>ВРЕМЕ АКО ЈЕ</w:t>
      </w:r>
      <w:r w:rsidRPr="004B6A14">
        <w:rPr>
          <w:rFonts w:ascii="Times New Roman" w:hAnsi="Times New Roman"/>
          <w:sz w:val="24"/>
          <w:szCs w:val="24"/>
          <w:lang w:val="sr-Latn-RS"/>
        </w:rPr>
        <w:t xml:space="preserve">, </w:t>
      </w:r>
      <w:r w:rsidRPr="004B6A14">
        <w:rPr>
          <w:rFonts w:ascii="Times New Roman" w:hAnsi="Times New Roman"/>
          <w:sz w:val="24"/>
          <w:szCs w:val="24"/>
          <w:lang w:val="sr-Cyrl-RS"/>
        </w:rPr>
        <w:t>ДО ДАНА ЗАСНИВАЊА РАДНОГ ОДНОСА НА НЕОДРЕЂЕНО ВРЕМЕ БИО У РАДНОМ ОДНОСУ НА ОДРЕЂЕНО ВРЕМЕ НА ОДГОВАРАЈУЋЕМ РАДНОМ МЕСТУ</w:t>
      </w:r>
      <w:r w:rsidR="002648BA" w:rsidRPr="004B6A14">
        <w:rPr>
          <w:rFonts w:ascii="Times New Roman" w:hAnsi="Times New Roman"/>
          <w:sz w:val="24"/>
          <w:szCs w:val="24"/>
          <w:lang w:val="sr-Cyrl-RS"/>
        </w:rPr>
        <w:t>.</w:t>
      </w:r>
    </w:p>
    <w:p w14:paraId="782FD25C" w14:textId="77777777" w:rsidR="004B6A14" w:rsidRPr="006D62EE" w:rsidRDefault="004B6A14" w:rsidP="00457053">
      <w:pPr>
        <w:spacing w:after="90"/>
        <w:ind w:firstLine="720"/>
        <w:jc w:val="both"/>
        <w:rPr>
          <w:rFonts w:ascii="Times New Roman" w:hAnsi="Times New Roman"/>
          <w:sz w:val="24"/>
          <w:szCs w:val="24"/>
          <w:lang w:val="sr-Cyrl-RS"/>
        </w:rPr>
      </w:pPr>
    </w:p>
    <w:p w14:paraId="5C2364F9" w14:textId="77777777" w:rsidR="00457053" w:rsidRPr="0099493E" w:rsidRDefault="00457053" w:rsidP="00457053">
      <w:pPr>
        <w:spacing w:after="45"/>
        <w:jc w:val="center"/>
        <w:rPr>
          <w:rFonts w:ascii="Times New Roman" w:hAnsi="Times New Roman"/>
          <w:sz w:val="24"/>
          <w:szCs w:val="24"/>
          <w:lang w:val="sr-Cyrl-RS"/>
        </w:rPr>
      </w:pPr>
      <w:r w:rsidRPr="0099493E">
        <w:rPr>
          <w:rFonts w:ascii="Times New Roman" w:hAnsi="Times New Roman"/>
          <w:b/>
          <w:color w:val="333333"/>
          <w:sz w:val="24"/>
          <w:szCs w:val="24"/>
          <w:lang w:val="sr-Cyrl-RS"/>
        </w:rPr>
        <w:t xml:space="preserve"> Коефицијент државног службеника који је премештен на ниже радно место </w:t>
      </w:r>
    </w:p>
    <w:p w14:paraId="54E585CA" w14:textId="77777777" w:rsidR="00457053" w:rsidRPr="0099493E" w:rsidRDefault="00457053" w:rsidP="00457053">
      <w:pPr>
        <w:spacing w:after="225"/>
        <w:jc w:val="center"/>
        <w:rPr>
          <w:rFonts w:ascii="Times New Roman" w:hAnsi="Times New Roman"/>
          <w:b/>
          <w:color w:val="000000"/>
          <w:sz w:val="24"/>
          <w:szCs w:val="24"/>
          <w:lang w:val="sr-Cyrl-RS"/>
        </w:rPr>
      </w:pPr>
      <w:r w:rsidRPr="0099493E">
        <w:rPr>
          <w:rFonts w:ascii="Times New Roman" w:hAnsi="Times New Roman"/>
          <w:b/>
          <w:color w:val="000000"/>
          <w:sz w:val="24"/>
          <w:szCs w:val="24"/>
          <w:lang w:val="sr-Cyrl-RS"/>
        </w:rPr>
        <w:t xml:space="preserve"> Члан 20. </w:t>
      </w:r>
    </w:p>
    <w:p w14:paraId="044A6E5A" w14:textId="77777777" w:rsidR="00457053" w:rsidRPr="0099493E" w:rsidRDefault="00457053" w:rsidP="00457053">
      <w:pPr>
        <w:spacing w:after="90"/>
        <w:ind w:firstLine="720"/>
        <w:jc w:val="both"/>
        <w:rPr>
          <w:rFonts w:ascii="Times New Roman" w:hAnsi="Times New Roman"/>
          <w:sz w:val="24"/>
          <w:szCs w:val="24"/>
          <w:lang w:val="sr-Cyrl-RS"/>
        </w:rPr>
      </w:pPr>
      <w:r w:rsidRPr="0099493E">
        <w:rPr>
          <w:rFonts w:ascii="Times New Roman" w:hAnsi="Times New Roman"/>
          <w:color w:val="000000"/>
          <w:sz w:val="24"/>
          <w:szCs w:val="24"/>
          <w:lang w:val="sr-Cyrl-RS"/>
        </w:rPr>
        <w:t>Државном службенику који је због тога што се променило уређење државног органа уз своју сагласност премештен на ниже радно место које одговара његовој стручној спреми одређује се коефицијент платног разреда чији је редни број истоветан редном броју платног разреда платне групе у којој се налази радно место с кога је премештен.</w:t>
      </w:r>
    </w:p>
    <w:p w14:paraId="36782F9D" w14:textId="77777777" w:rsidR="00457053" w:rsidRPr="0099493E" w:rsidRDefault="00457053" w:rsidP="00457053">
      <w:pPr>
        <w:spacing w:after="90"/>
        <w:ind w:firstLine="720"/>
        <w:jc w:val="both"/>
        <w:rPr>
          <w:rFonts w:ascii="Times New Roman" w:hAnsi="Times New Roman"/>
          <w:sz w:val="24"/>
          <w:szCs w:val="24"/>
          <w:lang w:val="sr-Cyrl-RS"/>
        </w:rPr>
      </w:pPr>
      <w:r w:rsidRPr="0099493E">
        <w:rPr>
          <w:rFonts w:ascii="Times New Roman" w:hAnsi="Times New Roman"/>
          <w:color w:val="000000"/>
          <w:sz w:val="24"/>
          <w:szCs w:val="24"/>
          <w:lang w:val="sr-Cyrl-RS"/>
        </w:rPr>
        <w:t>Прве године после премештаја коефицијент државног службеника увећава се за 80% разлике између коефицијента на радном месту с кога је премештен и коефицијента на радном месту на које је премештен, у другој години увећава се за 50% те разлике, а у трећој години за 20% те разлике.</w:t>
      </w:r>
    </w:p>
    <w:p w14:paraId="3BC7675D" w14:textId="77777777" w:rsidR="00457053" w:rsidRPr="0099493E" w:rsidRDefault="00457053" w:rsidP="00457053">
      <w:pPr>
        <w:spacing w:after="90"/>
        <w:ind w:firstLine="720"/>
        <w:jc w:val="both"/>
        <w:rPr>
          <w:rFonts w:ascii="Times New Roman" w:hAnsi="Times New Roman"/>
          <w:color w:val="000000"/>
          <w:sz w:val="24"/>
          <w:szCs w:val="24"/>
          <w:lang w:val="sr-Cyrl-RS"/>
        </w:rPr>
      </w:pPr>
      <w:r w:rsidRPr="0099493E">
        <w:rPr>
          <w:rFonts w:ascii="Times New Roman" w:hAnsi="Times New Roman"/>
          <w:color w:val="000000"/>
          <w:sz w:val="24"/>
          <w:szCs w:val="24"/>
          <w:lang w:val="sr-Cyrl-RS"/>
        </w:rPr>
        <w:t>После протека треће године од премештаја државном службенику престаје право на увећање коефицијента.</w:t>
      </w:r>
    </w:p>
    <w:p w14:paraId="6BD51FA4" w14:textId="77777777" w:rsidR="00457053" w:rsidRPr="0099493E" w:rsidRDefault="00457053" w:rsidP="00457053">
      <w:pPr>
        <w:spacing w:after="90"/>
        <w:ind w:firstLine="720"/>
        <w:jc w:val="both"/>
        <w:rPr>
          <w:rFonts w:ascii="Times New Roman" w:hAnsi="Times New Roman"/>
          <w:color w:val="000000"/>
          <w:sz w:val="24"/>
          <w:szCs w:val="24"/>
          <w:lang w:val="sr-Cyrl-RS"/>
        </w:rPr>
      </w:pPr>
      <w:r w:rsidRPr="0099493E">
        <w:rPr>
          <w:rFonts w:ascii="Times New Roman" w:hAnsi="Times New Roman"/>
          <w:color w:val="000000"/>
          <w:sz w:val="24"/>
          <w:szCs w:val="24"/>
          <w:lang w:val="sr-Cyrl-RS"/>
        </w:rPr>
        <w:t>ДРЖАВНОМ СЛУЖБЕНИКУ КОЈИ СЕ ПО ДРУГОМ ОСНОВУ У СКЛАДУ СА ЗАКОНОМ ПРЕМЕШТА НА НИЖЕ РАДНО МЕСТО ОДРЕЂУЈЕ СЕ КОЕФИЦИЈЕНТ У СКЛАДУ СА СТАВОМ 1. ОВОГ ЧЛАНА И НЕ ОСТВАРУЈЕ ПРАВО НА УВЕЋАЊЕ КОЕФИЦИЈЕНТА ИЗ СТ. 2. И 3. ОВОГ ЧЛАНА.</w:t>
      </w:r>
    </w:p>
    <w:p w14:paraId="6A2BD401" w14:textId="77777777" w:rsidR="00457053" w:rsidRPr="0099493E" w:rsidRDefault="00457053" w:rsidP="00457053">
      <w:pPr>
        <w:spacing w:after="45"/>
        <w:jc w:val="center"/>
        <w:rPr>
          <w:rFonts w:ascii="Times New Roman" w:hAnsi="Times New Roman"/>
          <w:sz w:val="24"/>
          <w:szCs w:val="24"/>
          <w:lang w:val="sr-Cyrl-RS"/>
        </w:rPr>
      </w:pPr>
      <w:r w:rsidRPr="0099493E">
        <w:rPr>
          <w:rFonts w:ascii="Times New Roman" w:hAnsi="Times New Roman"/>
          <w:b/>
          <w:color w:val="333333"/>
          <w:sz w:val="24"/>
          <w:szCs w:val="24"/>
          <w:lang w:val="sr-Cyrl-RS"/>
        </w:rPr>
        <w:t xml:space="preserve">Коефицијент приправника </w:t>
      </w:r>
    </w:p>
    <w:p w14:paraId="2E712D44" w14:textId="77777777" w:rsidR="00457053" w:rsidRPr="0099493E" w:rsidRDefault="00457053" w:rsidP="00457053">
      <w:pPr>
        <w:spacing w:after="225"/>
        <w:jc w:val="center"/>
        <w:rPr>
          <w:rFonts w:ascii="Times New Roman" w:hAnsi="Times New Roman"/>
          <w:sz w:val="24"/>
          <w:szCs w:val="24"/>
          <w:lang w:val="sr-Cyrl-RS"/>
        </w:rPr>
      </w:pPr>
      <w:r w:rsidRPr="0099493E">
        <w:rPr>
          <w:rFonts w:ascii="Times New Roman" w:hAnsi="Times New Roman"/>
          <w:b/>
          <w:color w:val="000000"/>
          <w:sz w:val="24"/>
          <w:szCs w:val="24"/>
          <w:lang w:val="sr-Cyrl-RS"/>
        </w:rPr>
        <w:t xml:space="preserve"> Члан 22. </w:t>
      </w:r>
    </w:p>
    <w:p w14:paraId="7FE29FBA" w14:textId="6F31673D" w:rsidR="00457053" w:rsidRPr="0099493E" w:rsidRDefault="00457053" w:rsidP="002538F5">
      <w:pPr>
        <w:spacing w:after="90"/>
        <w:ind w:firstLine="720"/>
        <w:jc w:val="both"/>
        <w:rPr>
          <w:rFonts w:ascii="Times New Roman" w:hAnsi="Times New Roman"/>
          <w:color w:val="000000"/>
          <w:sz w:val="24"/>
          <w:szCs w:val="24"/>
          <w:lang w:val="sr-Cyrl-RS"/>
        </w:rPr>
      </w:pPr>
      <w:r w:rsidRPr="0099493E">
        <w:rPr>
          <w:rFonts w:ascii="Times New Roman" w:hAnsi="Times New Roman"/>
          <w:color w:val="000000"/>
          <w:sz w:val="24"/>
          <w:szCs w:val="24"/>
          <w:lang w:val="sr-Cyrl-RS"/>
        </w:rPr>
        <w:t xml:space="preserve">Приправнику се одређује коефицијент који износи </w:t>
      </w:r>
      <w:r w:rsidRPr="000704F3">
        <w:rPr>
          <w:rFonts w:ascii="Times New Roman" w:hAnsi="Times New Roman"/>
          <w:strike/>
          <w:color w:val="000000"/>
          <w:sz w:val="24"/>
          <w:szCs w:val="24"/>
          <w:lang w:val="sr-Cyrl-RS"/>
        </w:rPr>
        <w:t>80%</w:t>
      </w:r>
      <w:r w:rsidRPr="0099493E">
        <w:rPr>
          <w:rFonts w:ascii="Times New Roman" w:hAnsi="Times New Roman"/>
          <w:color w:val="000000"/>
          <w:sz w:val="24"/>
          <w:szCs w:val="24"/>
          <w:lang w:val="sr-Cyrl-RS"/>
        </w:rPr>
        <w:t xml:space="preserve"> </w:t>
      </w:r>
      <w:r w:rsidR="000704F3">
        <w:rPr>
          <w:rFonts w:ascii="Times New Roman" w:hAnsi="Times New Roman"/>
          <w:color w:val="000000"/>
          <w:sz w:val="24"/>
          <w:szCs w:val="24"/>
          <w:lang w:val="sr-Cyrl-RS"/>
        </w:rPr>
        <w:t xml:space="preserve">90% </w:t>
      </w:r>
      <w:r w:rsidRPr="0099493E">
        <w:rPr>
          <w:rFonts w:ascii="Times New Roman" w:hAnsi="Times New Roman"/>
          <w:color w:val="000000"/>
          <w:sz w:val="24"/>
          <w:szCs w:val="24"/>
          <w:lang w:val="sr-Cyrl-RS"/>
        </w:rPr>
        <w:t>коефицијента првог платног разреда платне групе у којој се налази радно место на које би био распоређен после приправничког стажа.</w:t>
      </w:r>
    </w:p>
    <w:p w14:paraId="1CDC55FF" w14:textId="77777777" w:rsidR="00F55D75" w:rsidRDefault="00F55D75" w:rsidP="00457053">
      <w:pPr>
        <w:spacing w:after="90"/>
        <w:jc w:val="center"/>
        <w:rPr>
          <w:rFonts w:ascii="Times New Roman" w:hAnsi="Times New Roman"/>
          <w:sz w:val="24"/>
          <w:szCs w:val="24"/>
          <w:lang w:val="sr-Cyrl-RS"/>
        </w:rPr>
      </w:pPr>
    </w:p>
    <w:p w14:paraId="3416AF5D" w14:textId="1173A70D" w:rsidR="00457053" w:rsidRPr="0099493E" w:rsidRDefault="00457053" w:rsidP="00457053">
      <w:pPr>
        <w:spacing w:after="90"/>
        <w:jc w:val="center"/>
        <w:rPr>
          <w:rFonts w:ascii="Times New Roman" w:hAnsi="Times New Roman"/>
          <w:sz w:val="24"/>
          <w:szCs w:val="24"/>
          <w:lang w:val="sr-Cyrl-RS"/>
        </w:rPr>
      </w:pPr>
      <w:r w:rsidRPr="0099493E">
        <w:rPr>
          <w:rFonts w:ascii="Times New Roman" w:hAnsi="Times New Roman"/>
          <w:sz w:val="24"/>
          <w:szCs w:val="24"/>
          <w:lang w:val="sr-Cyrl-RS"/>
        </w:rPr>
        <w:t>ПРЕЛАЗНЕ И ЗАВРШНЕ ОДРЕДБЕ</w:t>
      </w:r>
    </w:p>
    <w:p w14:paraId="655241F3" w14:textId="3B844F0C" w:rsidR="00457053" w:rsidRPr="0099493E" w:rsidRDefault="00457053" w:rsidP="00457053">
      <w:pPr>
        <w:spacing w:after="90"/>
        <w:jc w:val="center"/>
        <w:rPr>
          <w:rFonts w:ascii="Times New Roman" w:hAnsi="Times New Roman"/>
          <w:sz w:val="24"/>
          <w:szCs w:val="24"/>
          <w:lang w:val="sr-Cyrl-RS"/>
        </w:rPr>
      </w:pPr>
      <w:r w:rsidRPr="0099493E">
        <w:rPr>
          <w:rFonts w:ascii="Times New Roman" w:hAnsi="Times New Roman"/>
          <w:sz w:val="24"/>
          <w:szCs w:val="24"/>
          <w:lang w:val="sr-Cyrl-RS"/>
        </w:rPr>
        <w:t>ЧЛАН</w:t>
      </w:r>
      <w:r w:rsidR="00E2386D" w:rsidRPr="0099493E">
        <w:rPr>
          <w:rFonts w:ascii="Times New Roman" w:hAnsi="Times New Roman"/>
          <w:sz w:val="24"/>
          <w:szCs w:val="24"/>
          <w:lang w:val="sr-Cyrl-RS"/>
        </w:rPr>
        <w:t xml:space="preserve"> 1.</w:t>
      </w:r>
    </w:p>
    <w:p w14:paraId="1FB8E5D7" w14:textId="2BA0E6A7" w:rsidR="00457053" w:rsidRPr="0099493E" w:rsidRDefault="00457053" w:rsidP="00457053">
      <w:pPr>
        <w:spacing w:after="90"/>
        <w:ind w:firstLine="720"/>
        <w:jc w:val="both"/>
        <w:rPr>
          <w:rFonts w:ascii="Times New Roman" w:hAnsi="Times New Roman"/>
          <w:sz w:val="24"/>
          <w:szCs w:val="24"/>
          <w:lang w:val="sr-Cyrl-RS"/>
        </w:rPr>
      </w:pPr>
      <w:r w:rsidRPr="0099493E">
        <w:rPr>
          <w:rFonts w:ascii="Times New Roman" w:hAnsi="Times New Roman"/>
          <w:sz w:val="24"/>
          <w:szCs w:val="24"/>
          <w:lang w:val="sr-Cyrl-RS"/>
        </w:rPr>
        <w:t>ДРЖАВН</w:t>
      </w:r>
      <w:r w:rsidR="00B72AE8" w:rsidRPr="0099493E">
        <w:rPr>
          <w:rFonts w:ascii="Times New Roman" w:hAnsi="Times New Roman"/>
          <w:sz w:val="24"/>
          <w:szCs w:val="24"/>
          <w:lang w:val="sr-Cyrl-RS"/>
        </w:rPr>
        <w:t>ОМ</w:t>
      </w:r>
      <w:r w:rsidRPr="0099493E">
        <w:rPr>
          <w:rFonts w:ascii="Times New Roman" w:hAnsi="Times New Roman"/>
          <w:sz w:val="24"/>
          <w:szCs w:val="24"/>
          <w:lang w:val="sr-Cyrl-RS"/>
        </w:rPr>
        <w:t xml:space="preserve"> СЛУЖБЕНИ</w:t>
      </w:r>
      <w:r w:rsidR="00B72AE8" w:rsidRPr="0099493E">
        <w:rPr>
          <w:rFonts w:ascii="Times New Roman" w:hAnsi="Times New Roman"/>
          <w:sz w:val="24"/>
          <w:szCs w:val="24"/>
          <w:lang w:val="sr-Cyrl-RS"/>
        </w:rPr>
        <w:t>КУ</w:t>
      </w:r>
      <w:r w:rsidRPr="0099493E">
        <w:rPr>
          <w:rFonts w:ascii="Times New Roman" w:hAnsi="Times New Roman"/>
          <w:sz w:val="24"/>
          <w:szCs w:val="24"/>
          <w:lang w:val="sr-Cyrl-RS"/>
        </w:rPr>
        <w:t xml:space="preserve"> КОЈИ </w:t>
      </w:r>
      <w:r w:rsidR="0047335C">
        <w:rPr>
          <w:rFonts w:ascii="Times New Roman" w:hAnsi="Times New Roman"/>
          <w:sz w:val="24"/>
          <w:szCs w:val="24"/>
          <w:lang w:val="sr-Cyrl-RS"/>
        </w:rPr>
        <w:t xml:space="preserve">ЈЕ </w:t>
      </w:r>
      <w:r w:rsidRPr="0099493E">
        <w:rPr>
          <w:rFonts w:ascii="Times New Roman" w:hAnsi="Times New Roman"/>
          <w:sz w:val="24"/>
          <w:szCs w:val="24"/>
          <w:lang w:val="sr-Cyrl-RS"/>
        </w:rPr>
        <w:t>РАСПОРЕЂЕН НА РАДН</w:t>
      </w:r>
      <w:r w:rsidR="00B72AE8" w:rsidRPr="0099493E">
        <w:rPr>
          <w:rFonts w:ascii="Times New Roman" w:hAnsi="Times New Roman"/>
          <w:sz w:val="24"/>
          <w:szCs w:val="24"/>
          <w:lang w:val="sr-Cyrl-RS"/>
        </w:rPr>
        <w:t>О</w:t>
      </w:r>
      <w:r w:rsidRPr="0099493E">
        <w:rPr>
          <w:rFonts w:ascii="Times New Roman" w:hAnsi="Times New Roman"/>
          <w:sz w:val="24"/>
          <w:szCs w:val="24"/>
          <w:lang w:val="sr-Cyrl-RS"/>
        </w:rPr>
        <w:t xml:space="preserve"> МЕСТ</w:t>
      </w:r>
      <w:r w:rsidR="00B72AE8" w:rsidRPr="0099493E">
        <w:rPr>
          <w:rFonts w:ascii="Times New Roman" w:hAnsi="Times New Roman"/>
          <w:sz w:val="24"/>
          <w:szCs w:val="24"/>
          <w:lang w:val="sr-Cyrl-RS"/>
        </w:rPr>
        <w:t>О</w:t>
      </w:r>
      <w:r w:rsidRPr="0099493E">
        <w:rPr>
          <w:rFonts w:ascii="Times New Roman" w:hAnsi="Times New Roman"/>
          <w:sz w:val="24"/>
          <w:szCs w:val="24"/>
          <w:lang w:val="sr-Cyrl-RS"/>
        </w:rPr>
        <w:t xml:space="preserve"> ЧИЈИ ПОСЛОВИ СУ РАЗВРСТАНИ У ЗВАЊЕ МЛАЂЕГ САВЕТНИКА, </w:t>
      </w:r>
      <w:r w:rsidR="00B72AE8" w:rsidRPr="0099493E">
        <w:rPr>
          <w:rFonts w:ascii="Times New Roman" w:hAnsi="Times New Roman"/>
          <w:sz w:val="24"/>
          <w:szCs w:val="24"/>
          <w:lang w:val="sr-Cyrl-RS"/>
        </w:rPr>
        <w:t>ПОЧЕТКОМ ПРИМЕНЕ ОВОГ ЗАКОНА</w:t>
      </w:r>
      <w:r w:rsidR="002648BA" w:rsidRPr="0099493E">
        <w:rPr>
          <w:rFonts w:ascii="Times New Roman" w:hAnsi="Times New Roman"/>
          <w:sz w:val="24"/>
          <w:szCs w:val="24"/>
          <w:lang w:val="sr-Cyrl-RS"/>
        </w:rPr>
        <w:t xml:space="preserve"> </w:t>
      </w:r>
      <w:r w:rsidR="00B72AE8" w:rsidRPr="0099493E">
        <w:rPr>
          <w:rFonts w:ascii="Times New Roman" w:hAnsi="Times New Roman"/>
          <w:sz w:val="24"/>
          <w:szCs w:val="24"/>
          <w:lang w:val="sr-Cyrl-RS"/>
        </w:rPr>
        <w:t>ОДРЕЂУЈЕ СЕ</w:t>
      </w:r>
      <w:r w:rsidRPr="0099493E">
        <w:rPr>
          <w:rFonts w:ascii="Times New Roman" w:hAnsi="Times New Roman"/>
          <w:sz w:val="24"/>
          <w:szCs w:val="24"/>
          <w:lang w:val="sr-Cyrl-RS"/>
        </w:rPr>
        <w:t xml:space="preserve"> КОЕФИЦИЈЕНТ ПРВОГ ПЛАТНОГ </w:t>
      </w:r>
      <w:r w:rsidRPr="0099493E">
        <w:rPr>
          <w:rFonts w:ascii="Times New Roman" w:hAnsi="Times New Roman"/>
          <w:sz w:val="24"/>
          <w:szCs w:val="24"/>
          <w:lang w:val="sr-Cyrl-RS"/>
        </w:rPr>
        <w:lastRenderedPageBreak/>
        <w:t xml:space="preserve">РАЗРЕДА ПЛАТНЕ ГРУПЕ У КОЈУ </w:t>
      </w:r>
      <w:r w:rsidR="00B72AE8" w:rsidRPr="0099493E">
        <w:rPr>
          <w:rFonts w:ascii="Times New Roman" w:hAnsi="Times New Roman"/>
          <w:sz w:val="24"/>
          <w:szCs w:val="24"/>
          <w:lang w:val="sr-Cyrl-RS"/>
        </w:rPr>
        <w:t>СУ СВРСТАНИ</w:t>
      </w:r>
      <w:r w:rsidRPr="0099493E">
        <w:rPr>
          <w:rFonts w:ascii="Times New Roman" w:hAnsi="Times New Roman"/>
          <w:sz w:val="24"/>
          <w:szCs w:val="24"/>
          <w:lang w:val="sr-Cyrl-RS"/>
        </w:rPr>
        <w:t xml:space="preserve"> </w:t>
      </w:r>
      <w:r w:rsidR="00B72AE8" w:rsidRPr="0099493E">
        <w:rPr>
          <w:rFonts w:ascii="Times New Roman" w:hAnsi="Times New Roman"/>
          <w:sz w:val="24"/>
          <w:szCs w:val="24"/>
          <w:lang w:val="sr-Cyrl-RS"/>
        </w:rPr>
        <w:t>ПОСЛОВИ У ЗВАЊУ САВЕТНИКА</w:t>
      </w:r>
      <w:r w:rsidRPr="0099493E">
        <w:rPr>
          <w:rFonts w:ascii="Times New Roman" w:hAnsi="Times New Roman"/>
          <w:sz w:val="24"/>
          <w:szCs w:val="24"/>
          <w:lang w:val="sr-Cyrl-RS"/>
        </w:rPr>
        <w:t xml:space="preserve">, А УКОЛИКО ЈЕ ТАЈ КОЕФИЦИЈЕНТ НИЖИ ОД КОЕФИЦИЈЕНТА КОЈИ ЈЕ ДРЖАВНИ СЛУЖБЕНИК ИМАО ПРЕ </w:t>
      </w:r>
      <w:r w:rsidR="00B72AE8" w:rsidRPr="0099493E">
        <w:rPr>
          <w:rFonts w:ascii="Times New Roman" w:hAnsi="Times New Roman"/>
          <w:sz w:val="24"/>
          <w:szCs w:val="24"/>
          <w:lang w:val="sr-Cyrl-RS"/>
        </w:rPr>
        <w:t xml:space="preserve">ПОЧЕТКА ПРИМЕНЕ ОВОГ ЗАКОНА, </w:t>
      </w:r>
      <w:r w:rsidRPr="0099493E">
        <w:rPr>
          <w:rFonts w:ascii="Times New Roman" w:hAnsi="Times New Roman"/>
          <w:sz w:val="24"/>
          <w:szCs w:val="24"/>
          <w:lang w:val="sr-Cyrl-RS"/>
        </w:rPr>
        <w:t>ОДРЕЂУЈЕ МУ СЕ НЕПОСРЕДНО ВИШИ КОЕФИЦИЈЕНТ.</w:t>
      </w:r>
    </w:p>
    <w:p w14:paraId="4EA7C0AA" w14:textId="2094F6F7" w:rsidR="00B72AE8" w:rsidRDefault="00E713DB" w:rsidP="00457053">
      <w:pPr>
        <w:spacing w:after="90"/>
        <w:ind w:firstLine="720"/>
        <w:jc w:val="both"/>
        <w:rPr>
          <w:rFonts w:ascii="Times New Roman" w:hAnsi="Times New Roman"/>
          <w:sz w:val="24"/>
          <w:szCs w:val="24"/>
          <w:lang w:val="sr-Cyrl-RS"/>
        </w:rPr>
      </w:pPr>
      <w:r w:rsidRPr="0099493E">
        <w:rPr>
          <w:rFonts w:ascii="Times New Roman" w:hAnsi="Times New Roman"/>
          <w:sz w:val="24"/>
          <w:szCs w:val="24"/>
          <w:lang w:val="sr-Cyrl-RS"/>
        </w:rPr>
        <w:t>ДРЖАВНИ СЛУЖБЕНИК НАСТАВЉА ДА ОСТВАРУЈЕ ПРАВО НА КОЕФИЦИЈЕНТ УТВРЂЕН У СКЛАДУ СА СТАВОМ 1. ОВОГ ЧЛАНА</w:t>
      </w:r>
      <w:r>
        <w:rPr>
          <w:rFonts w:ascii="Times New Roman" w:hAnsi="Times New Roman"/>
          <w:sz w:val="24"/>
          <w:szCs w:val="24"/>
          <w:lang w:val="sr-Cyrl-RS"/>
        </w:rPr>
        <w:t xml:space="preserve">, </w:t>
      </w:r>
      <w:r w:rsidR="00B72AE8" w:rsidRPr="0099493E">
        <w:rPr>
          <w:rFonts w:ascii="Times New Roman" w:hAnsi="Times New Roman"/>
          <w:sz w:val="24"/>
          <w:szCs w:val="24"/>
          <w:lang w:val="sr-Cyrl-RS"/>
        </w:rPr>
        <w:t>НАКОН РАСПОРЕЂИВАЊА</w:t>
      </w:r>
      <w:r w:rsidR="002648BA" w:rsidRPr="0099493E">
        <w:rPr>
          <w:rFonts w:ascii="Times New Roman" w:hAnsi="Times New Roman"/>
          <w:sz w:val="24"/>
          <w:szCs w:val="24"/>
          <w:lang w:val="sr-Cyrl-RS"/>
        </w:rPr>
        <w:t>,</w:t>
      </w:r>
      <w:r w:rsidR="00B72AE8" w:rsidRPr="0099493E">
        <w:rPr>
          <w:rFonts w:ascii="Times New Roman" w:hAnsi="Times New Roman"/>
          <w:sz w:val="24"/>
          <w:szCs w:val="24"/>
          <w:lang w:val="sr-Cyrl-RS"/>
        </w:rPr>
        <w:t xml:space="preserve"> ОДНОСНО ПРЕМЕШТАЈА НА РАДН</w:t>
      </w:r>
      <w:r w:rsidR="002648BA" w:rsidRPr="0099493E">
        <w:rPr>
          <w:rFonts w:ascii="Times New Roman" w:hAnsi="Times New Roman"/>
          <w:sz w:val="24"/>
          <w:szCs w:val="24"/>
          <w:lang w:val="sr-Cyrl-RS"/>
        </w:rPr>
        <w:t>О</w:t>
      </w:r>
      <w:r w:rsidR="00B72AE8" w:rsidRPr="0099493E">
        <w:rPr>
          <w:rFonts w:ascii="Times New Roman" w:hAnsi="Times New Roman"/>
          <w:sz w:val="24"/>
          <w:szCs w:val="24"/>
          <w:lang w:val="sr-Cyrl-RS"/>
        </w:rPr>
        <w:t xml:space="preserve"> МЕСТ</w:t>
      </w:r>
      <w:r w:rsidR="002648BA" w:rsidRPr="0099493E">
        <w:rPr>
          <w:rFonts w:ascii="Times New Roman" w:hAnsi="Times New Roman"/>
          <w:sz w:val="24"/>
          <w:szCs w:val="24"/>
          <w:lang w:val="sr-Cyrl-RS"/>
        </w:rPr>
        <w:t>О</w:t>
      </w:r>
      <w:r w:rsidR="00B72AE8" w:rsidRPr="0099493E">
        <w:rPr>
          <w:rFonts w:ascii="Times New Roman" w:hAnsi="Times New Roman"/>
          <w:sz w:val="24"/>
          <w:szCs w:val="24"/>
          <w:lang w:val="sr-Cyrl-RS"/>
        </w:rPr>
        <w:t xml:space="preserve"> САВЕТНИКА У СКЛАДУ СА АКТОМ О СИСТЕМАТИЗАЦИЈИ</w:t>
      </w:r>
      <w:r w:rsidR="0099493E" w:rsidRPr="0099493E">
        <w:rPr>
          <w:rFonts w:ascii="Times New Roman" w:hAnsi="Times New Roman"/>
          <w:sz w:val="24"/>
          <w:szCs w:val="24"/>
          <w:lang w:val="sr-Cyrl-RS"/>
        </w:rPr>
        <w:t xml:space="preserve"> KOJИ JE УСКЛАЂЕН СА </w:t>
      </w:r>
      <w:r w:rsidR="004D5576">
        <w:rPr>
          <w:rFonts w:ascii="Times New Roman" w:hAnsi="Times New Roman"/>
          <w:sz w:val="24"/>
          <w:szCs w:val="24"/>
          <w:lang w:val="sr-Cyrl-RS"/>
        </w:rPr>
        <w:t>ИЗМЕНАМА О РАЗВРСТАВАЊУ РАДНИХ МЕСТА У ЗАКОНУ КОЈИМ СЕ УРЕЂУЈУ ПРАВА И ДУЖНОСТИ</w:t>
      </w:r>
      <w:r w:rsidR="0099493E" w:rsidRPr="0099493E">
        <w:rPr>
          <w:rFonts w:ascii="Times New Roman" w:hAnsi="Times New Roman"/>
          <w:sz w:val="24"/>
          <w:szCs w:val="24"/>
          <w:lang w:val="sr-Cyrl-RS"/>
        </w:rPr>
        <w:t xml:space="preserve"> ДРЖАВНИ</w:t>
      </w:r>
      <w:r w:rsidR="004D5576">
        <w:rPr>
          <w:rFonts w:ascii="Times New Roman" w:hAnsi="Times New Roman"/>
          <w:sz w:val="24"/>
          <w:szCs w:val="24"/>
          <w:lang w:val="sr-Cyrl-RS"/>
        </w:rPr>
        <w:t>Х</w:t>
      </w:r>
      <w:r w:rsidR="0099493E" w:rsidRPr="0099493E">
        <w:rPr>
          <w:rFonts w:ascii="Times New Roman" w:hAnsi="Times New Roman"/>
          <w:sz w:val="24"/>
          <w:szCs w:val="24"/>
          <w:lang w:val="sr-Cyrl-RS"/>
        </w:rPr>
        <w:t xml:space="preserve"> СЛУЖБЕНИ</w:t>
      </w:r>
      <w:r w:rsidR="004D5576">
        <w:rPr>
          <w:rFonts w:ascii="Times New Roman" w:hAnsi="Times New Roman"/>
          <w:sz w:val="24"/>
          <w:szCs w:val="24"/>
          <w:lang w:val="sr-Cyrl-RS"/>
        </w:rPr>
        <w:t>К</w:t>
      </w:r>
      <w:r w:rsidR="0099493E" w:rsidRPr="0099493E">
        <w:rPr>
          <w:rFonts w:ascii="Times New Roman" w:hAnsi="Times New Roman"/>
          <w:sz w:val="24"/>
          <w:szCs w:val="24"/>
          <w:lang w:val="sr-Cyrl-RS"/>
        </w:rPr>
        <w:t>А</w:t>
      </w:r>
      <w:r>
        <w:rPr>
          <w:rFonts w:ascii="Times New Roman" w:hAnsi="Times New Roman"/>
          <w:sz w:val="24"/>
          <w:szCs w:val="24"/>
          <w:lang w:val="sr-Cyrl-RS"/>
        </w:rPr>
        <w:t>.</w:t>
      </w:r>
    </w:p>
    <w:p w14:paraId="0DD32D1D" w14:textId="16A4FE52" w:rsidR="00B278F9" w:rsidRPr="0099493E" w:rsidRDefault="00B278F9" w:rsidP="00B278F9">
      <w:pPr>
        <w:spacing w:after="90"/>
        <w:ind w:firstLine="720"/>
        <w:jc w:val="both"/>
        <w:rPr>
          <w:rFonts w:ascii="Times New Roman" w:hAnsi="Times New Roman"/>
          <w:sz w:val="24"/>
          <w:szCs w:val="24"/>
          <w:lang w:val="sr-Cyrl-RS"/>
        </w:rPr>
      </w:pPr>
      <w:r>
        <w:rPr>
          <w:rFonts w:ascii="Times New Roman" w:hAnsi="Times New Roman"/>
          <w:sz w:val="24"/>
          <w:szCs w:val="24"/>
          <w:lang w:val="sr-Cyrl-RS"/>
        </w:rPr>
        <w:t>ПРИПРАВНИКУ КОЈИ ЈЕ У РАДНОМ ОДНОСУ НА ДАН ПОЧЕТКА ПРИМЕНЕ ОВОГ ЗАКОНА, ОДРЕЂУЈЕ СЕ КОЕФИЦИЈЕНТ У СКЛАДУ СА ОДРЕДБАМА ОВОГ ЗАКОНА.</w:t>
      </w:r>
    </w:p>
    <w:p w14:paraId="1356256D" w14:textId="77777777" w:rsidR="00457053" w:rsidRPr="0099493E" w:rsidRDefault="00457053" w:rsidP="00457053">
      <w:pPr>
        <w:spacing w:after="90"/>
        <w:ind w:firstLine="720"/>
        <w:jc w:val="both"/>
        <w:rPr>
          <w:rFonts w:ascii="Times New Roman" w:hAnsi="Times New Roman"/>
          <w:sz w:val="24"/>
          <w:szCs w:val="24"/>
          <w:lang w:val="sr-Cyrl-RS"/>
        </w:rPr>
      </w:pPr>
    </w:p>
    <w:p w14:paraId="6AE6828A" w14:textId="77777777" w:rsidR="00457053" w:rsidRPr="0099493E" w:rsidRDefault="00457053" w:rsidP="00457053">
      <w:pPr>
        <w:spacing w:after="90"/>
        <w:jc w:val="center"/>
        <w:rPr>
          <w:rFonts w:ascii="Times New Roman" w:hAnsi="Times New Roman"/>
          <w:sz w:val="24"/>
          <w:szCs w:val="24"/>
          <w:lang w:val="sr-Cyrl-RS"/>
        </w:rPr>
      </w:pPr>
      <w:r w:rsidRPr="0099493E">
        <w:rPr>
          <w:rFonts w:ascii="Times New Roman" w:hAnsi="Times New Roman"/>
          <w:sz w:val="24"/>
          <w:szCs w:val="24"/>
          <w:lang w:val="sr-Cyrl-RS"/>
        </w:rPr>
        <w:t>СТУПАЊЕ НА СНАГУ</w:t>
      </w:r>
    </w:p>
    <w:p w14:paraId="282ACDF6" w14:textId="162FEDCB" w:rsidR="00457053" w:rsidRPr="0099493E" w:rsidRDefault="00457053" w:rsidP="00457053">
      <w:pPr>
        <w:pStyle w:val="a"/>
        <w:rPr>
          <w:rStyle w:val="Strong"/>
          <w:rFonts w:cs="Times New Roman"/>
          <w:b/>
        </w:rPr>
      </w:pPr>
      <w:r w:rsidRPr="0099493E">
        <w:rPr>
          <w:rStyle w:val="Strong"/>
          <w:rFonts w:cs="Times New Roman"/>
        </w:rPr>
        <w:t xml:space="preserve">ЧЛАН </w:t>
      </w:r>
      <w:r w:rsidR="00E2386D" w:rsidRPr="0099493E">
        <w:rPr>
          <w:rStyle w:val="Strong"/>
          <w:rFonts w:cs="Times New Roman"/>
        </w:rPr>
        <w:t>2.</w:t>
      </w:r>
    </w:p>
    <w:p w14:paraId="0D2C2A84" w14:textId="77777777" w:rsidR="00457053" w:rsidRPr="0099493E" w:rsidRDefault="00457053" w:rsidP="00457053">
      <w:pPr>
        <w:pStyle w:val="a"/>
        <w:rPr>
          <w:rStyle w:val="Strong"/>
          <w:rFonts w:cs="Times New Roman"/>
          <w:b/>
        </w:rPr>
      </w:pPr>
    </w:p>
    <w:p w14:paraId="7267BCC0" w14:textId="77777777" w:rsidR="00457053" w:rsidRPr="0099493E" w:rsidRDefault="00457053" w:rsidP="00457053">
      <w:pPr>
        <w:spacing w:after="0" w:line="240" w:lineRule="auto"/>
        <w:ind w:firstLine="720"/>
        <w:jc w:val="both"/>
        <w:rPr>
          <w:rFonts w:ascii="Times New Roman" w:hAnsi="Times New Roman"/>
          <w:sz w:val="24"/>
          <w:szCs w:val="24"/>
          <w:lang w:val="sr-Cyrl-RS"/>
        </w:rPr>
      </w:pPr>
      <w:r w:rsidRPr="0099493E">
        <w:rPr>
          <w:rFonts w:ascii="Times New Roman" w:hAnsi="Times New Roman"/>
          <w:sz w:val="24"/>
          <w:szCs w:val="24"/>
          <w:lang w:val="sr-Cyrl-RS"/>
        </w:rPr>
        <w:t>ОВАЈ ЗАКОН СТУПА НА СНАГУ ОСМОГ ДАНА ОД ДАНА ОБЈАВЉИВАЊА У „СЛУЖБЕНОМ ГЛАСНИКУ РЕПУБЛИКЕ СРБИЈЕ”, А ПРИМЕЊУЈЕ СЕ ОД 1. ЈАНУАРА 2026. ГОДИНЕ.</w:t>
      </w:r>
    </w:p>
    <w:p w14:paraId="10C117CD" w14:textId="77777777" w:rsidR="00F03243" w:rsidRPr="0099493E" w:rsidRDefault="00F03243">
      <w:pPr>
        <w:rPr>
          <w:rFonts w:ascii="Times New Roman" w:hAnsi="Times New Roman"/>
          <w:sz w:val="24"/>
          <w:szCs w:val="24"/>
          <w:lang w:val="sr-Cyrl-RS"/>
        </w:rPr>
      </w:pPr>
    </w:p>
    <w:sectPr w:rsidR="00F03243" w:rsidRPr="0099493E" w:rsidSect="007F2C5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3EF0CB" w14:textId="77777777" w:rsidR="007F2C5D" w:rsidRDefault="007F2C5D" w:rsidP="007F2C5D">
      <w:pPr>
        <w:spacing w:after="0" w:line="240" w:lineRule="auto"/>
      </w:pPr>
      <w:r>
        <w:separator/>
      </w:r>
    </w:p>
  </w:endnote>
  <w:endnote w:type="continuationSeparator" w:id="0">
    <w:p w14:paraId="6D79DD96" w14:textId="77777777" w:rsidR="007F2C5D" w:rsidRDefault="007F2C5D" w:rsidP="007F2C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BA0B0" w14:textId="77777777" w:rsidR="007F2C5D" w:rsidRDefault="007F2C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D81C3" w14:textId="77777777" w:rsidR="007F2C5D" w:rsidRDefault="007F2C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57098" w14:textId="77777777" w:rsidR="007F2C5D" w:rsidRDefault="007F2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0E8FA" w14:textId="77777777" w:rsidR="007F2C5D" w:rsidRDefault="007F2C5D" w:rsidP="007F2C5D">
      <w:pPr>
        <w:spacing w:after="0" w:line="240" w:lineRule="auto"/>
      </w:pPr>
      <w:r>
        <w:separator/>
      </w:r>
    </w:p>
  </w:footnote>
  <w:footnote w:type="continuationSeparator" w:id="0">
    <w:p w14:paraId="4EEE3C5E" w14:textId="77777777" w:rsidR="007F2C5D" w:rsidRDefault="007F2C5D" w:rsidP="007F2C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BD6A1" w14:textId="77777777" w:rsidR="007F2C5D" w:rsidRDefault="007F2C5D" w:rsidP="00B86A7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0A0A007B" w14:textId="77777777" w:rsidR="007F2C5D" w:rsidRDefault="007F2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5B03D" w14:textId="6E928635" w:rsidR="007F2C5D" w:rsidRDefault="007F2C5D" w:rsidP="00B86A7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164E4F">
      <w:rPr>
        <w:rStyle w:val="PageNumber"/>
        <w:noProof/>
      </w:rPr>
      <w:t>4</w:t>
    </w:r>
    <w:r>
      <w:rPr>
        <w:rStyle w:val="PageNumber"/>
      </w:rPr>
      <w:fldChar w:fldCharType="end"/>
    </w:r>
  </w:p>
  <w:p w14:paraId="5B11307E" w14:textId="77777777" w:rsidR="007F2C5D" w:rsidRDefault="007F2C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226B3" w14:textId="77777777" w:rsidR="007F2C5D" w:rsidRDefault="007F2C5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053"/>
    <w:rsid w:val="000022DA"/>
    <w:rsid w:val="000603EF"/>
    <w:rsid w:val="000704F3"/>
    <w:rsid w:val="000E7730"/>
    <w:rsid w:val="00114F50"/>
    <w:rsid w:val="00164E4F"/>
    <w:rsid w:val="001851A7"/>
    <w:rsid w:val="002538F5"/>
    <w:rsid w:val="002648BA"/>
    <w:rsid w:val="003042EE"/>
    <w:rsid w:val="0031638D"/>
    <w:rsid w:val="003778A7"/>
    <w:rsid w:val="00457053"/>
    <w:rsid w:val="00464689"/>
    <w:rsid w:val="0047335C"/>
    <w:rsid w:val="004864C5"/>
    <w:rsid w:val="00493A7C"/>
    <w:rsid w:val="004B6A14"/>
    <w:rsid w:val="004D5576"/>
    <w:rsid w:val="004F6A3A"/>
    <w:rsid w:val="005D5409"/>
    <w:rsid w:val="006549D7"/>
    <w:rsid w:val="006C7B37"/>
    <w:rsid w:val="006D62EE"/>
    <w:rsid w:val="006E627E"/>
    <w:rsid w:val="006E6C9E"/>
    <w:rsid w:val="006F2ABE"/>
    <w:rsid w:val="00751757"/>
    <w:rsid w:val="00762C9F"/>
    <w:rsid w:val="00777612"/>
    <w:rsid w:val="007A7CD2"/>
    <w:rsid w:val="007F2C5D"/>
    <w:rsid w:val="008C1CC3"/>
    <w:rsid w:val="0099493E"/>
    <w:rsid w:val="00A233DD"/>
    <w:rsid w:val="00A246FB"/>
    <w:rsid w:val="00A561A1"/>
    <w:rsid w:val="00AD7B70"/>
    <w:rsid w:val="00B278F9"/>
    <w:rsid w:val="00B72AE8"/>
    <w:rsid w:val="00B76472"/>
    <w:rsid w:val="00B9223E"/>
    <w:rsid w:val="00BA2C45"/>
    <w:rsid w:val="00BD1AE4"/>
    <w:rsid w:val="00BE0CE7"/>
    <w:rsid w:val="00C46686"/>
    <w:rsid w:val="00C5405D"/>
    <w:rsid w:val="00C55E88"/>
    <w:rsid w:val="00C733D3"/>
    <w:rsid w:val="00CD4067"/>
    <w:rsid w:val="00D27312"/>
    <w:rsid w:val="00D304ED"/>
    <w:rsid w:val="00DF218D"/>
    <w:rsid w:val="00E2386D"/>
    <w:rsid w:val="00E713DB"/>
    <w:rsid w:val="00EA671C"/>
    <w:rsid w:val="00F03243"/>
    <w:rsid w:val="00F03A33"/>
    <w:rsid w:val="00F55D75"/>
    <w:rsid w:val="00F645D2"/>
    <w:rsid w:val="00FD53C2"/>
    <w:rsid w:val="00FE7E04"/>
    <w:rsid w:val="00FF4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B11E3"/>
  <w15:chartTrackingRefBased/>
  <w15:docId w15:val="{A79003A2-12BD-499D-BD69-0EDEE3B41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7053"/>
    <w:pPr>
      <w:spacing w:line="252"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57053"/>
    <w:pPr>
      <w:spacing w:before="100" w:beforeAutospacing="1" w:after="100" w:afterAutospacing="1" w:line="240" w:lineRule="auto"/>
    </w:pPr>
    <w:rPr>
      <w:rFonts w:ascii="Times New Roman" w:eastAsia="Times New Roman" w:hAnsi="Times New Roman"/>
      <w:sz w:val="24"/>
      <w:szCs w:val="24"/>
      <w:lang w:val="en-US"/>
    </w:rPr>
  </w:style>
  <w:style w:type="character" w:styleId="Strong">
    <w:name w:val="Strong"/>
    <w:basedOn w:val="DefaultParagraphFont"/>
    <w:uiPriority w:val="22"/>
    <w:qFormat/>
    <w:rsid w:val="00457053"/>
    <w:rPr>
      <w:b/>
      <w:bCs/>
    </w:rPr>
  </w:style>
  <w:style w:type="paragraph" w:customStyle="1" w:styleId="a">
    <w:name w:val="ЧЛАН"/>
    <w:basedOn w:val="Normal"/>
    <w:link w:val="Char"/>
    <w:autoRedefine/>
    <w:qFormat/>
    <w:rsid w:val="00457053"/>
    <w:pPr>
      <w:spacing w:after="0" w:line="240" w:lineRule="auto"/>
      <w:jc w:val="center"/>
    </w:pPr>
    <w:rPr>
      <w:rFonts w:ascii="Times New Roman" w:eastAsiaTheme="minorHAnsi" w:hAnsi="Times New Roman" w:cstheme="minorBidi"/>
      <w:b/>
      <w:sz w:val="24"/>
      <w:szCs w:val="24"/>
      <w:lang w:val="sr-Cyrl-RS"/>
    </w:rPr>
  </w:style>
  <w:style w:type="character" w:customStyle="1" w:styleId="Char">
    <w:name w:val="ЧЛАН Char"/>
    <w:basedOn w:val="DefaultParagraphFont"/>
    <w:link w:val="a"/>
    <w:rsid w:val="00457053"/>
    <w:rPr>
      <w:rFonts w:ascii="Times New Roman" w:hAnsi="Times New Roman"/>
      <w:b/>
      <w:sz w:val="24"/>
      <w:szCs w:val="24"/>
      <w:lang w:val="sr-Cyrl-RS"/>
    </w:rPr>
  </w:style>
  <w:style w:type="character" w:styleId="CommentReference">
    <w:name w:val="annotation reference"/>
    <w:basedOn w:val="DefaultParagraphFont"/>
    <w:uiPriority w:val="99"/>
    <w:semiHidden/>
    <w:unhideWhenUsed/>
    <w:rsid w:val="004864C5"/>
    <w:rPr>
      <w:sz w:val="16"/>
      <w:szCs w:val="16"/>
    </w:rPr>
  </w:style>
  <w:style w:type="paragraph" w:styleId="CommentText">
    <w:name w:val="annotation text"/>
    <w:basedOn w:val="Normal"/>
    <w:link w:val="CommentTextChar"/>
    <w:uiPriority w:val="99"/>
    <w:semiHidden/>
    <w:unhideWhenUsed/>
    <w:rsid w:val="004864C5"/>
    <w:pPr>
      <w:spacing w:line="240" w:lineRule="auto"/>
    </w:pPr>
    <w:rPr>
      <w:sz w:val="20"/>
      <w:szCs w:val="20"/>
    </w:rPr>
  </w:style>
  <w:style w:type="character" w:customStyle="1" w:styleId="CommentTextChar">
    <w:name w:val="Comment Text Char"/>
    <w:basedOn w:val="DefaultParagraphFont"/>
    <w:link w:val="CommentText"/>
    <w:uiPriority w:val="99"/>
    <w:semiHidden/>
    <w:rsid w:val="004864C5"/>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864C5"/>
    <w:rPr>
      <w:b/>
      <w:bCs/>
    </w:rPr>
  </w:style>
  <w:style w:type="character" w:customStyle="1" w:styleId="CommentSubjectChar">
    <w:name w:val="Comment Subject Char"/>
    <w:basedOn w:val="CommentTextChar"/>
    <w:link w:val="CommentSubject"/>
    <w:uiPriority w:val="99"/>
    <w:semiHidden/>
    <w:rsid w:val="004864C5"/>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4864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64C5"/>
    <w:rPr>
      <w:rFonts w:ascii="Segoe UI" w:eastAsia="Calibri" w:hAnsi="Segoe UI" w:cs="Segoe UI"/>
      <w:sz w:val="18"/>
      <w:szCs w:val="18"/>
      <w:lang w:val="en-GB"/>
    </w:rPr>
  </w:style>
  <w:style w:type="paragraph" w:styleId="Header">
    <w:name w:val="header"/>
    <w:basedOn w:val="Normal"/>
    <w:link w:val="HeaderChar"/>
    <w:uiPriority w:val="99"/>
    <w:unhideWhenUsed/>
    <w:rsid w:val="007F2C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2C5D"/>
    <w:rPr>
      <w:rFonts w:ascii="Calibri" w:eastAsia="Calibri" w:hAnsi="Calibri" w:cs="Times New Roman"/>
      <w:lang w:val="en-GB"/>
    </w:rPr>
  </w:style>
  <w:style w:type="paragraph" w:styleId="Footer">
    <w:name w:val="footer"/>
    <w:basedOn w:val="Normal"/>
    <w:link w:val="FooterChar"/>
    <w:uiPriority w:val="99"/>
    <w:unhideWhenUsed/>
    <w:rsid w:val="007F2C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2C5D"/>
    <w:rPr>
      <w:rFonts w:ascii="Calibri" w:eastAsia="Calibri" w:hAnsi="Calibri" w:cs="Times New Roman"/>
      <w:lang w:val="en-GB"/>
    </w:rPr>
  </w:style>
  <w:style w:type="character" w:styleId="PageNumber">
    <w:name w:val="page number"/>
    <w:basedOn w:val="DefaultParagraphFont"/>
    <w:uiPriority w:val="99"/>
    <w:semiHidden/>
    <w:unhideWhenUsed/>
    <w:rsid w:val="007F2C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844</Words>
  <Characters>4816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Vladisavljević</dc:creator>
  <cp:keywords/>
  <dc:description/>
  <cp:lastModifiedBy>Daktilobiro05</cp:lastModifiedBy>
  <cp:revision>5</cp:revision>
  <cp:lastPrinted>2025-08-22T06:35:00Z</cp:lastPrinted>
  <dcterms:created xsi:type="dcterms:W3CDTF">2025-11-03T09:28:00Z</dcterms:created>
  <dcterms:modified xsi:type="dcterms:W3CDTF">2025-11-05T07:20:00Z</dcterms:modified>
</cp:coreProperties>
</file>